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FC5" w:rsidRDefault="006F6FC5" w:rsidP="006F6FC5">
      <w:pPr>
        <w:pStyle w:val="NormalWeb"/>
        <w:shd w:val="clear" w:color="auto" w:fill="FFFFFF"/>
        <w:spacing w:before="0" w:beforeAutospacing="0" w:after="0" w:afterAutospacing="0"/>
        <w:textAlignment w:val="baseline"/>
        <w:rPr>
          <w:b/>
          <w:bCs/>
          <w:color w:val="424142"/>
          <w:bdr w:val="none" w:sz="0" w:space="0" w:color="auto" w:frame="1"/>
        </w:rPr>
      </w:pPr>
      <w:r>
        <w:rPr>
          <w:b/>
          <w:bCs/>
          <w:color w:val="424142"/>
          <w:bdr w:val="none" w:sz="0" w:space="0" w:color="auto" w:frame="1"/>
        </w:rPr>
        <w:t xml:space="preserve">1) Assumptions in individual preference and their importance. </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b/>
          <w:bCs/>
          <w:color w:val="424142"/>
          <w:bdr w:val="none" w:sz="0" w:space="0" w:color="auto" w:frame="1"/>
        </w:rPr>
        <w:t>1. The Axiom of Completeness:</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Prima facie, we assume that any two bundles can be compared. For example, given the above two bundles, viz., the X-bundle and the Y-bundle we assume that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or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or both. This means that the consumer cannot choose between the two bundles, i.e., he is indifferent between them.</w:t>
      </w:r>
    </w:p>
    <w:p w:rsidR="006F6FC5" w:rsidRPr="006F6FC5" w:rsidRDefault="006F6FC5" w:rsidP="006F6FC5">
      <w:pPr>
        <w:pStyle w:val="NormalWeb"/>
        <w:shd w:val="clear" w:color="auto" w:fill="FFFFFF"/>
        <w:spacing w:before="0" w:beforeAutospacing="0" w:after="288" w:afterAutospacing="0"/>
        <w:textAlignment w:val="baseline"/>
        <w:rPr>
          <w:color w:val="424142"/>
        </w:rPr>
      </w:pPr>
      <w:r w:rsidRPr="006F6FC5">
        <w:rPr>
          <w:color w:val="424142"/>
        </w:rPr>
        <w:t>All commodity bundles can be compared in terms of either indifference or preference. This axiom is also referred to as the axiom of comparability or connectedness. This axiom (assumption) says in effect that the consumer is able to express a preference or indifference between any pair of consumption bundles however alike or unalike they may be. This ensures that there are no ‘holes’ in the preference ordering, points or areas to which it does not apply.</w:t>
      </w:r>
    </w:p>
    <w:p w:rsidR="006F6FC5" w:rsidRPr="006F6FC5" w:rsidRDefault="006F6FC5" w:rsidP="006F6FC5">
      <w:pPr>
        <w:pStyle w:val="NormalWeb"/>
        <w:shd w:val="clear" w:color="auto" w:fill="FFFFFF"/>
        <w:spacing w:before="0" w:beforeAutospacing="0" w:after="0" w:afterAutospacing="0"/>
        <w:textAlignment w:val="baseline"/>
        <w:rPr>
          <w:b/>
          <w:color w:val="424142"/>
        </w:rPr>
      </w:pPr>
      <w:r w:rsidRPr="006F6FC5">
        <w:rPr>
          <w:b/>
          <w:bCs/>
          <w:color w:val="424142"/>
          <w:bdr w:val="none" w:sz="0" w:space="0" w:color="auto" w:frame="1"/>
        </w:rPr>
        <w:t>2. Axiom of Reflexiveness (reflexivity):</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Any bundle is assumed to be as good as it. This means that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In other words, any bundle is preferred or indifferent to itself. This ensures that every bundle belongs to at least one indifference set, namely, that containing itself, if nothing else.</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b/>
          <w:bCs/>
          <w:color w:val="424142"/>
          <w:bdr w:val="none" w:sz="0" w:space="0" w:color="auto" w:frame="1"/>
        </w:rPr>
        <w:t>3. Axiom of Transitivity:</w:t>
      </w:r>
    </w:p>
    <w:p w:rsidR="006F6FC5" w:rsidRP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If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and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w:t>
      </w:r>
      <w:r w:rsidRPr="006F6FC5">
        <w:rPr>
          <w:color w:val="424142"/>
          <w:u w:val="single"/>
          <w:bdr w:val="none" w:sz="0" w:space="0" w:color="auto" w:frame="1"/>
        </w:rPr>
        <w:t>&gt;</w:t>
      </w:r>
      <w:r w:rsidRPr="006F6FC5">
        <w:rPr>
          <w:color w:val="424142"/>
        </w:rPr>
        <w:t>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 then it is assumed that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&gt;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 Alternatively stated, if X = (x</w:t>
      </w:r>
      <w:r w:rsidRPr="006F6FC5">
        <w:rPr>
          <w:color w:val="424142"/>
          <w:bdr w:val="none" w:sz="0" w:space="0" w:color="auto" w:frame="1"/>
          <w:vertAlign w:val="subscript"/>
        </w:rPr>
        <w:t>1</w:t>
      </w:r>
      <w:r w:rsidRPr="006F6FC5">
        <w:rPr>
          <w:color w:val="424142"/>
        </w:rPr>
        <w:t>, x</w:t>
      </w:r>
      <w:r w:rsidRPr="006F6FC5">
        <w:rPr>
          <w:color w:val="424142"/>
          <w:bdr w:val="none" w:sz="0" w:space="0" w:color="auto" w:frame="1"/>
          <w:vertAlign w:val="subscript"/>
        </w:rPr>
        <w:t>2</w:t>
      </w:r>
      <w:r w:rsidRPr="006F6FC5">
        <w:rPr>
          <w:color w:val="424142"/>
        </w:rPr>
        <w:t>) is at least as good as Y = (y</w:t>
      </w:r>
      <w:r w:rsidRPr="006F6FC5">
        <w:rPr>
          <w:color w:val="424142"/>
          <w:bdr w:val="none" w:sz="0" w:space="0" w:color="auto" w:frame="1"/>
          <w:vertAlign w:val="subscript"/>
        </w:rPr>
        <w:t>1</w:t>
      </w:r>
      <w:r w:rsidRPr="006F6FC5">
        <w:rPr>
          <w:color w:val="424142"/>
        </w:rPr>
        <w:t>, y</w:t>
      </w:r>
      <w:r w:rsidRPr="006F6FC5">
        <w:rPr>
          <w:color w:val="424142"/>
          <w:bdr w:val="none" w:sz="0" w:space="0" w:color="auto" w:frame="1"/>
          <w:vertAlign w:val="subscript"/>
        </w:rPr>
        <w:t>2</w:t>
      </w:r>
      <w:r w:rsidRPr="006F6FC5">
        <w:rPr>
          <w:color w:val="424142"/>
        </w:rPr>
        <w:t>) and that Y is as good as Z =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 then x must be at least as preferable as Z = (z</w:t>
      </w:r>
      <w:r w:rsidRPr="006F6FC5">
        <w:rPr>
          <w:color w:val="424142"/>
          <w:bdr w:val="none" w:sz="0" w:space="0" w:color="auto" w:frame="1"/>
          <w:vertAlign w:val="subscript"/>
        </w:rPr>
        <w:t>1</w:t>
      </w:r>
      <w:r w:rsidRPr="006F6FC5">
        <w:rPr>
          <w:color w:val="424142"/>
        </w:rPr>
        <w:t>, z</w:t>
      </w:r>
      <w:r w:rsidRPr="006F6FC5">
        <w:rPr>
          <w:color w:val="424142"/>
          <w:bdr w:val="none" w:sz="0" w:space="0" w:color="auto" w:frame="1"/>
          <w:vertAlign w:val="subscript"/>
        </w:rPr>
        <w:t>2</w:t>
      </w:r>
      <w:r w:rsidRPr="006F6FC5">
        <w:rPr>
          <w:color w:val="424142"/>
        </w:rPr>
        <w:t>).</w:t>
      </w:r>
    </w:p>
    <w:p w:rsidR="006F6FC5" w:rsidRDefault="006F6FC5" w:rsidP="006F6FC5">
      <w:pPr>
        <w:pStyle w:val="NormalWeb"/>
        <w:shd w:val="clear" w:color="auto" w:fill="FFFFFF"/>
        <w:spacing w:before="0" w:beforeAutospacing="0" w:after="0" w:afterAutospacing="0"/>
        <w:textAlignment w:val="baseline"/>
        <w:rPr>
          <w:color w:val="424142"/>
        </w:rPr>
      </w:pPr>
      <w:r w:rsidRPr="006F6FC5">
        <w:rPr>
          <w:color w:val="424142"/>
        </w:rPr>
        <w:t>Both indifference and preference must be transitive. If any bundle X is strictly preferred to Y and F is strictly preferred to Z, then X must be strictly preferred to Z. Similarly, if the consumer is indifferent between X and Y and between Y and Z, he will indifferent between X and Z. Thus if X </w:t>
      </w:r>
      <w:r w:rsidRPr="006F6FC5">
        <w:rPr>
          <w:color w:val="424142"/>
          <w:u w:val="single"/>
          <w:bdr w:val="none" w:sz="0" w:space="0" w:color="auto" w:frame="1"/>
        </w:rPr>
        <w:t>&gt;</w:t>
      </w:r>
      <w:r w:rsidRPr="006F6FC5">
        <w:rPr>
          <w:color w:val="424142"/>
        </w:rPr>
        <w:t> Y and Y </w:t>
      </w:r>
      <w:r w:rsidRPr="006F6FC5">
        <w:rPr>
          <w:color w:val="424142"/>
          <w:u w:val="single"/>
          <w:bdr w:val="none" w:sz="0" w:space="0" w:color="auto" w:frame="1"/>
        </w:rPr>
        <w:t>&gt;</w:t>
      </w:r>
      <w:r w:rsidRPr="006F6FC5">
        <w:rPr>
          <w:color w:val="424142"/>
        </w:rPr>
        <w:t> Z, if X is weakly preferred to Y and Y is weakly preferred to Z, then X will be weakly preferred to Z.</w:t>
      </w:r>
    </w:p>
    <w:p w:rsidR="006F6FC5" w:rsidRDefault="006F6FC5" w:rsidP="006F6FC5">
      <w:pPr>
        <w:pStyle w:val="NormalWeb"/>
        <w:shd w:val="clear" w:color="auto" w:fill="FFFFFF"/>
        <w:spacing w:before="0" w:beforeAutospacing="0" w:after="0" w:afterAutospacing="0"/>
        <w:textAlignment w:val="baseline"/>
        <w:rPr>
          <w:color w:val="424142"/>
        </w:rPr>
      </w:pPr>
    </w:p>
    <w:p w:rsidR="006F6FC5" w:rsidRDefault="00312ED9" w:rsidP="006F6FC5">
      <w:pPr>
        <w:pStyle w:val="NormalWeb"/>
        <w:shd w:val="clear" w:color="auto" w:fill="FFFFFF"/>
        <w:spacing w:before="0" w:beforeAutospacing="0" w:after="0" w:afterAutospacing="0"/>
        <w:textAlignment w:val="baseline"/>
        <w:rPr>
          <w:color w:val="424142"/>
        </w:rPr>
      </w:pPr>
      <w:r>
        <w:rPr>
          <w:color w:val="424142"/>
        </w:rPr>
        <w:t>2) A) E (u (W) =0.5In (4000) +0.5In (6000)</w:t>
      </w: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                     =0.5(8.29415) +0.5(8.699515)</w:t>
      </w: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                     =8.4967825</w:t>
      </w: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              e</w:t>
      </w:r>
      <w:r>
        <w:rPr>
          <w:color w:val="424142"/>
          <w:vertAlign w:val="superscript"/>
        </w:rPr>
        <w:t>Inw</w:t>
      </w:r>
      <w:r>
        <w:rPr>
          <w:color w:val="424142"/>
        </w:rPr>
        <w:t xml:space="preserve"> =w=e</w:t>
      </w:r>
      <w:r>
        <w:rPr>
          <w:color w:val="424142"/>
          <w:vertAlign w:val="superscript"/>
        </w:rPr>
        <w:t>8.496782</w:t>
      </w:r>
      <w:r>
        <w:rPr>
          <w:color w:val="424142"/>
        </w:rPr>
        <w:t>=$4898.89</w:t>
      </w:r>
    </w:p>
    <w:p w:rsidR="00312ED9" w:rsidRPr="00312ED9" w:rsidRDefault="00312ED9" w:rsidP="006F6FC5">
      <w:pPr>
        <w:pStyle w:val="NormalWeb"/>
        <w:shd w:val="clear" w:color="auto" w:fill="FFFFFF"/>
        <w:spacing w:before="0" w:beforeAutospacing="0" w:after="0" w:afterAutospacing="0"/>
        <w:textAlignment w:val="baseline"/>
        <w:rPr>
          <w:color w:val="424142"/>
        </w:rPr>
      </w:pPr>
    </w:p>
    <w:p w:rsidR="006F6FC5" w:rsidRDefault="00312ED9" w:rsidP="006F6FC5">
      <w:pPr>
        <w:pStyle w:val="NormalWeb"/>
        <w:shd w:val="clear" w:color="auto" w:fill="FFFFFF"/>
        <w:spacing w:before="0" w:beforeAutospacing="0" w:after="0" w:afterAutospacing="0"/>
        <w:textAlignment w:val="baseline"/>
        <w:rPr>
          <w:color w:val="424142"/>
        </w:rPr>
      </w:pPr>
      <w:r>
        <w:rPr>
          <w:color w:val="424142"/>
        </w:rPr>
        <w:t>So the individual would be identified between the gamble and $489898 for sure. This amount to a risk premium of $101.02 therefore he could not by insurance for $125.</w:t>
      </w:r>
    </w:p>
    <w:p w:rsidR="00312ED9" w:rsidRDefault="00312ED9" w:rsidP="006F6FC5">
      <w:pPr>
        <w:pStyle w:val="NormalWeb"/>
        <w:shd w:val="clear" w:color="auto" w:fill="FFFFFF"/>
        <w:spacing w:before="0" w:beforeAutospacing="0" w:after="0" w:afterAutospacing="0"/>
        <w:textAlignment w:val="baseline"/>
        <w:rPr>
          <w:color w:val="424142"/>
        </w:rPr>
      </w:pPr>
    </w:p>
    <w:p w:rsidR="00312ED9" w:rsidRDefault="00312ED9" w:rsidP="006F6FC5">
      <w:pPr>
        <w:pStyle w:val="NormalWeb"/>
        <w:shd w:val="clear" w:color="auto" w:fill="FFFFFF"/>
        <w:spacing w:before="0" w:beforeAutospacing="0" w:after="0" w:afterAutospacing="0"/>
        <w:textAlignment w:val="baseline"/>
        <w:rPr>
          <w:color w:val="424142"/>
        </w:rPr>
      </w:pPr>
      <w:r>
        <w:rPr>
          <w:color w:val="424142"/>
        </w:rPr>
        <w:t xml:space="preserve">B) The second gamble given his first loss is $4000 </w:t>
      </w:r>
      <w:r w:rsidR="00C36E5A">
        <w:rPr>
          <w:color w:val="424142"/>
        </w:rPr>
        <w:t>plus</w:t>
      </w:r>
      <w:r>
        <w:rPr>
          <w:color w:val="424142"/>
        </w:rPr>
        <w:t xml:space="preserve"> or minus </w:t>
      </w:r>
      <w:r w:rsidR="00C36E5A">
        <w:rPr>
          <w:color w:val="424142"/>
        </w:rPr>
        <w:t xml:space="preserve">$1000 expected utility </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E [u (w)] =0.5In (3000) +0.5In (5000)</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=0.5(8.006368) +0.5(8.517193)</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=8.26178</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e</w:t>
      </w:r>
      <w:r>
        <w:rPr>
          <w:color w:val="424142"/>
          <w:vertAlign w:val="superscript"/>
        </w:rPr>
        <w:t>Inw</w:t>
      </w:r>
      <w:r>
        <w:rPr>
          <w:color w:val="424142"/>
        </w:rPr>
        <w:t>=e</w:t>
      </w:r>
      <w:r>
        <w:rPr>
          <w:color w:val="424142"/>
          <w:vertAlign w:val="superscript"/>
        </w:rPr>
        <w:t xml:space="preserve">8.26178 </w:t>
      </w:r>
      <w:r>
        <w:rPr>
          <w:color w:val="424142"/>
        </w:rPr>
        <w:t>=$31872.98=w</w:t>
      </w: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Now the individual would be willing to pay up to $127.02 for insurance since insurance cost only $125 he will buy it.</w:t>
      </w:r>
    </w:p>
    <w:p w:rsidR="00C36E5A" w:rsidRDefault="00C36E5A" w:rsidP="006F6FC5">
      <w:pPr>
        <w:pStyle w:val="NormalWeb"/>
        <w:shd w:val="clear" w:color="auto" w:fill="FFFFFF"/>
        <w:spacing w:before="0" w:beforeAutospacing="0" w:after="0" w:afterAutospacing="0"/>
        <w:textAlignment w:val="baseline"/>
        <w:rPr>
          <w:color w:val="424142"/>
        </w:rPr>
      </w:pP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lastRenderedPageBreak/>
        <w:t>3)</w:t>
      </w:r>
      <w:r w:rsidR="00447A5A">
        <w:rPr>
          <w:noProof/>
          <w:color w:val="424142"/>
        </w:rPr>
        <w:drawing>
          <wp:inline distT="0" distB="0" distL="0" distR="0">
            <wp:extent cx="5938535" cy="4461831"/>
            <wp:effectExtent l="19050" t="0" r="5065" b="0"/>
            <wp:docPr id="1" name="Picture 0" descr="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jpg"/>
                    <pic:cNvPicPr/>
                  </pic:nvPicPr>
                  <pic:blipFill>
                    <a:blip r:embed="rId5"/>
                    <a:stretch>
                      <a:fillRect/>
                    </a:stretch>
                  </pic:blipFill>
                  <pic:spPr>
                    <a:xfrm>
                      <a:off x="0" y="0"/>
                      <a:ext cx="5943600" cy="4465637"/>
                    </a:xfrm>
                    <a:prstGeom prst="rect">
                      <a:avLst/>
                    </a:prstGeom>
                  </pic:spPr>
                </pic:pic>
              </a:graphicData>
            </a:graphic>
          </wp:inline>
        </w:drawing>
      </w:r>
    </w:p>
    <w:p w:rsidR="009C4124" w:rsidRDefault="00FF732D" w:rsidP="006F6FC5">
      <w:pPr>
        <w:pStyle w:val="NormalWeb"/>
        <w:shd w:val="clear" w:color="auto" w:fill="FFFFFF"/>
        <w:spacing w:before="0" w:beforeAutospacing="0" w:after="0" w:afterAutospacing="0"/>
        <w:textAlignment w:val="baseline"/>
        <w:rPr>
          <w:color w:val="424142"/>
        </w:rPr>
      </w:pPr>
      <w:r>
        <w:rPr>
          <w:color w:val="424142"/>
        </w:rPr>
        <w:t>B) U (</w:t>
      </w:r>
      <w:r w:rsidR="009C4124">
        <w:rPr>
          <w:color w:val="424142"/>
        </w:rPr>
        <w:t>w</w:t>
      </w:r>
      <w:r>
        <w:rPr>
          <w:color w:val="424142"/>
        </w:rPr>
        <w:t>) =</w:t>
      </w:r>
      <w:r w:rsidR="009C4124">
        <w:rPr>
          <w:color w:val="424142"/>
        </w:rPr>
        <w:t>-e</w:t>
      </w:r>
      <w:r>
        <w:rPr>
          <w:color w:val="424142"/>
          <w:vertAlign w:val="superscript"/>
        </w:rPr>
        <w:t>-aw</w:t>
      </w:r>
      <w:r>
        <w:rPr>
          <w:color w:val="424142"/>
        </w:rPr>
        <w:t xml:space="preserve"> where a is greater than zero</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 xml:space="preserve"> Marginal utility =mu =dy/dw = -e</w:t>
      </w:r>
      <w:r>
        <w:rPr>
          <w:color w:val="424142"/>
          <w:vertAlign w:val="superscript"/>
        </w:rPr>
        <w:t>aw</w:t>
      </w:r>
      <w:r>
        <w:rPr>
          <w:color w:val="424142"/>
        </w:rPr>
        <w:t xml:space="preserve"> a is greater than 0</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 xml:space="preserve">The function exhibits negative marginal utility </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Risk aversion = A(w)= -u’(w)/u’(w)</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U’ (w) = mv = -ae</w:t>
      </w:r>
      <w:r>
        <w:rPr>
          <w:color w:val="424142"/>
          <w:vertAlign w:val="superscript"/>
        </w:rPr>
        <w:t>aw</w:t>
      </w:r>
      <w:r>
        <w:rPr>
          <w:color w:val="424142"/>
        </w:rPr>
        <w:t>.a=-ae</w:t>
      </w:r>
      <w:r>
        <w:rPr>
          <w:color w:val="424142"/>
          <w:vertAlign w:val="superscript"/>
        </w:rPr>
        <w:t>w</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A (w) = - (-a</w:t>
      </w:r>
      <w:r>
        <w:rPr>
          <w:color w:val="424142"/>
          <w:vertAlign w:val="superscript"/>
        </w:rPr>
        <w:t>2</w:t>
      </w:r>
      <w:r>
        <w:rPr>
          <w:color w:val="424142"/>
        </w:rPr>
        <w:t>e</w:t>
      </w:r>
      <w:r>
        <w:rPr>
          <w:color w:val="424142"/>
          <w:vertAlign w:val="superscript"/>
        </w:rPr>
        <w:t>aw</w:t>
      </w:r>
      <w:r>
        <w:rPr>
          <w:color w:val="424142"/>
        </w:rPr>
        <w:t>)/-ae</w:t>
      </w:r>
      <w:r>
        <w:rPr>
          <w:color w:val="424142"/>
          <w:vertAlign w:val="superscript"/>
        </w:rPr>
        <w:t>aw</w:t>
      </w:r>
      <w:r>
        <w:rPr>
          <w:color w:val="424142"/>
        </w:rPr>
        <w:t>=-a</w:t>
      </w:r>
    </w:p>
    <w:p w:rsidR="00FF732D" w:rsidRDefault="00FF732D" w:rsidP="006F6FC5">
      <w:pPr>
        <w:pStyle w:val="NormalWeb"/>
        <w:shd w:val="clear" w:color="auto" w:fill="FFFFFF"/>
        <w:spacing w:before="0" w:beforeAutospacing="0" w:after="0" w:afterAutospacing="0"/>
        <w:textAlignment w:val="baseline"/>
        <w:rPr>
          <w:color w:val="424142"/>
        </w:rPr>
      </w:pPr>
      <w:r>
        <w:rPr>
          <w:color w:val="424142"/>
        </w:rPr>
        <w:t>It therefore exhibits negative risk aversion.</w:t>
      </w:r>
    </w:p>
    <w:p w:rsidR="00396D41" w:rsidRDefault="00396D41" w:rsidP="006F6FC5">
      <w:pPr>
        <w:pStyle w:val="NormalWeb"/>
        <w:shd w:val="clear" w:color="auto" w:fill="FFFFFF"/>
        <w:spacing w:before="0" w:beforeAutospacing="0" w:after="0" w:afterAutospacing="0"/>
        <w:textAlignment w:val="baseline"/>
        <w:rPr>
          <w:color w:val="424142"/>
        </w:rPr>
      </w:pPr>
    </w:p>
    <w:p w:rsidR="00396D41" w:rsidRPr="00FF732D" w:rsidRDefault="00E37558" w:rsidP="00396D41">
      <w:pPr>
        <w:pStyle w:val="NormalWeb"/>
        <w:shd w:val="clear" w:color="auto" w:fill="FFFFFF"/>
        <w:spacing w:before="0" w:beforeAutospacing="0" w:after="0" w:afterAutospacing="0"/>
        <w:textAlignment w:val="baseline"/>
        <w:rPr>
          <w:color w:val="424142"/>
        </w:rPr>
      </w:pPr>
      <w:r>
        <w:rPr>
          <w:color w:val="424142"/>
        </w:rPr>
        <w:t>c) A’ (</w:t>
      </w:r>
      <w:r w:rsidR="00396D41">
        <w:rPr>
          <w:color w:val="424142"/>
        </w:rPr>
        <w:t>W</w:t>
      </w:r>
      <w:r>
        <w:rPr>
          <w:color w:val="424142"/>
        </w:rPr>
        <w:t>) =d [A (</w:t>
      </w:r>
      <w:r w:rsidR="00396D41">
        <w:rPr>
          <w:color w:val="424142"/>
        </w:rPr>
        <w:t>w)]/</w:t>
      </w:r>
      <w:r>
        <w:rPr>
          <w:color w:val="424142"/>
        </w:rPr>
        <w:t>dw=</w:t>
      </w:r>
      <w:r w:rsidR="00396D41">
        <w:rPr>
          <w:color w:val="424142"/>
        </w:rPr>
        <w:t>0</w:t>
      </w:r>
    </w:p>
    <w:p w:rsidR="00396D41" w:rsidRDefault="00396D41" w:rsidP="006F6FC5">
      <w:pPr>
        <w:pStyle w:val="NormalWeb"/>
        <w:shd w:val="clear" w:color="auto" w:fill="FFFFFF"/>
        <w:spacing w:before="0" w:beforeAutospacing="0" w:after="0" w:afterAutospacing="0"/>
        <w:textAlignment w:val="baseline"/>
        <w:rPr>
          <w:color w:val="424142"/>
        </w:rPr>
      </w:pPr>
    </w:p>
    <w:p w:rsidR="00C23CB5" w:rsidRDefault="00396D41" w:rsidP="006F6FC5">
      <w:pPr>
        <w:pStyle w:val="NormalWeb"/>
        <w:shd w:val="clear" w:color="auto" w:fill="FFFFFF"/>
        <w:spacing w:before="0" w:beforeAutospacing="0" w:after="0" w:afterAutospacing="0"/>
        <w:textAlignment w:val="baseline"/>
        <w:rPr>
          <w:rFonts w:ascii="Arial" w:hAnsi="Arial" w:cs="Arial"/>
          <w:color w:val="222222"/>
          <w:sz w:val="28"/>
          <w:szCs w:val="28"/>
          <w:shd w:val="clear" w:color="auto" w:fill="FFFFFF"/>
        </w:rPr>
      </w:pPr>
      <w:r>
        <w:rPr>
          <w:color w:val="424142"/>
        </w:rPr>
        <w:t>The function does not have decreasing absolute risk aversion as for that a%w)</w:t>
      </w:r>
      <w:r w:rsidRPr="00396D41">
        <w:rPr>
          <w:rFonts w:ascii="Arial" w:hAnsi="Arial" w:cs="Arial"/>
          <w:color w:val="222222"/>
          <w:sz w:val="28"/>
          <w:szCs w:val="28"/>
          <w:shd w:val="clear" w:color="auto" w:fill="FFFFFF"/>
        </w:rPr>
        <w:t xml:space="preserve"> </w:t>
      </w:r>
      <w:r>
        <w:rPr>
          <w:rFonts w:ascii="Arial" w:hAnsi="Arial" w:cs="Arial"/>
          <w:color w:val="222222"/>
          <w:sz w:val="28"/>
          <w:szCs w:val="28"/>
          <w:shd w:val="clear" w:color="auto" w:fill="FFFFFF"/>
        </w:rPr>
        <w:t>&gt;</w:t>
      </w:r>
      <w:r w:rsidRPr="00396D41">
        <w:rPr>
          <w:color w:val="222222"/>
          <w:shd w:val="clear" w:color="auto" w:fill="FFFFFF"/>
        </w:rPr>
        <w:t>0</w:t>
      </w:r>
    </w:p>
    <w:p w:rsidR="00396D41" w:rsidRDefault="00396D41" w:rsidP="00C23CB5">
      <w:pPr>
        <w:pStyle w:val="NormalWeb"/>
        <w:shd w:val="clear" w:color="auto" w:fill="FFFFFF"/>
        <w:spacing w:before="0" w:beforeAutospacing="0" w:after="240" w:afterAutospacing="0"/>
        <w:textAlignment w:val="baseline"/>
        <w:rPr>
          <w:color w:val="424142"/>
        </w:rPr>
      </w:pPr>
    </w:p>
    <w:p w:rsidR="00D43166" w:rsidRPr="00396D41" w:rsidRDefault="00E37558" w:rsidP="00C23CB5">
      <w:pPr>
        <w:pStyle w:val="NormalWeb"/>
        <w:shd w:val="clear" w:color="auto" w:fill="FFFFFF"/>
        <w:spacing w:before="0" w:beforeAutospacing="0" w:after="240" w:afterAutospacing="0"/>
        <w:textAlignment w:val="baseline"/>
        <w:rPr>
          <w:color w:val="424142"/>
        </w:rPr>
      </w:pPr>
      <w:proofErr w:type="gramStart"/>
      <w:r>
        <w:rPr>
          <w:color w:val="424142"/>
        </w:rPr>
        <w:t>d</w:t>
      </w:r>
      <w:proofErr w:type="gramEnd"/>
      <w:r>
        <w:rPr>
          <w:color w:val="424142"/>
        </w:rPr>
        <w:t>) The</w:t>
      </w:r>
      <w:r w:rsidR="00396D41">
        <w:rPr>
          <w:color w:val="424142"/>
        </w:rPr>
        <w:t xml:space="preserve"> function does not have constant absolute risk aversion as N’(w) =0</w:t>
      </w:r>
    </w:p>
    <w:p w:rsidR="00D43166" w:rsidRDefault="00D43166" w:rsidP="00C23CB5">
      <w:pPr>
        <w:pStyle w:val="NormalWeb"/>
        <w:shd w:val="clear" w:color="auto" w:fill="FFFFFF"/>
        <w:spacing w:before="0" w:beforeAutospacing="0" w:after="240" w:afterAutospacing="0"/>
        <w:textAlignment w:val="baseline"/>
        <w:rPr>
          <w:color w:val="424142"/>
        </w:rPr>
      </w:pPr>
    </w:p>
    <w:p w:rsidR="009F3BEC" w:rsidRDefault="009F3BEC" w:rsidP="00C23CB5">
      <w:pPr>
        <w:pStyle w:val="NormalWeb"/>
        <w:shd w:val="clear" w:color="auto" w:fill="FFFFFF"/>
        <w:spacing w:before="0" w:beforeAutospacing="0" w:after="240" w:afterAutospacing="0"/>
        <w:textAlignment w:val="baseline"/>
        <w:rPr>
          <w:color w:val="424142"/>
        </w:rPr>
      </w:pPr>
    </w:p>
    <w:p w:rsidR="009F3BEC" w:rsidRDefault="009F3BEC" w:rsidP="00C23CB5">
      <w:pPr>
        <w:pStyle w:val="NormalWeb"/>
        <w:shd w:val="clear" w:color="auto" w:fill="FFFFFF"/>
        <w:spacing w:before="0" w:beforeAutospacing="0" w:after="240" w:afterAutospacing="0"/>
        <w:textAlignment w:val="baseline"/>
        <w:rPr>
          <w:color w:val="424142"/>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424142"/>
        </w:rPr>
        <w:lastRenderedPageBreak/>
        <w:t>4)</w:t>
      </w:r>
      <w:r w:rsidRPr="00D43166">
        <w:rPr>
          <w:color w:val="333333"/>
        </w:rPr>
        <w:t xml:space="preserve"> Let the three states be denoted by 1, 2 and 3 respectively.</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Hence, p1 = 10%; p2 = 10%; p3 = 80%; W1 = 1; W2 = 50,000; W3 = 100,000</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(a)The business owner's expected wealth = p1 x W1 + p2 x W2 + p3 x W3 = 10% x 1 + 10% x 50,000 + 80% x 100,000 = $ 85,000.10</w:t>
      </w:r>
    </w:p>
    <w:p w:rsidR="00C23CB5" w:rsidRPr="00D43166" w:rsidRDefault="00C23CB5" w:rsidP="00C23CB5">
      <w:pPr>
        <w:pStyle w:val="NormalWeb"/>
        <w:shd w:val="clear" w:color="auto" w:fill="FFFFFF"/>
        <w:spacing w:before="0" w:beforeAutospacing="0" w:after="240" w:afterAutospacing="0"/>
        <w:textAlignment w:val="baseline"/>
        <w:rPr>
          <w:color w:val="333333"/>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(b)Utility of expected wealth = U [E (W)] = ln [E (W)] = ln (85,000.10) = 11.35</w:t>
      </w:r>
    </w:p>
    <w:p w:rsidR="00C23CB5" w:rsidRPr="00D43166" w:rsidRDefault="00C23CB5" w:rsidP="00C23CB5">
      <w:pPr>
        <w:pStyle w:val="NormalWeb"/>
        <w:shd w:val="clear" w:color="auto" w:fill="FFFFFF"/>
        <w:spacing w:before="0" w:beforeAutospacing="0" w:after="240" w:afterAutospacing="0"/>
        <w:textAlignment w:val="baseline"/>
        <w:rPr>
          <w:color w:val="333333"/>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(c)E (W1) = ln (W1) = ln(1) = 0</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E (W2) = ln (W2) = ln (50,000) = 10.82</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E (W3) = ln (W3) = </w:t>
      </w:r>
      <w:r w:rsidR="00D43166" w:rsidRPr="00D43166">
        <w:rPr>
          <w:color w:val="333333"/>
        </w:rPr>
        <w:t>ln (</w:t>
      </w:r>
      <w:r w:rsidRPr="00D43166">
        <w:rPr>
          <w:color w:val="333333"/>
        </w:rPr>
        <w:t>100,000) = 11.51</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Hence, the expected utility of wealth = p1 x E (W1) + p2 x E (W2) + p3 x E (W3) = 10% x 0 + 10% x 10.82 + 80% x 11.51 = 10.29</w:t>
      </w:r>
    </w:p>
    <w:p w:rsidR="00C23CB5" w:rsidRPr="00D43166" w:rsidRDefault="00C23CB5" w:rsidP="00C23CB5">
      <w:pPr>
        <w:pStyle w:val="NormalWeb"/>
        <w:shd w:val="clear" w:color="auto" w:fill="FFFFFF"/>
        <w:spacing w:before="0" w:beforeAutospacing="0" w:after="240" w:afterAutospacing="0"/>
        <w:textAlignment w:val="baseline"/>
        <w:rPr>
          <w:color w:val="333333"/>
        </w:rPr>
      </w:pP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 (d)Since, the utility of expected wealth U [E (W)] = 11.35 &gt; the expected utility of wealth = 10.29; this person is indeed risk averse.</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(e)</w:t>
      </w:r>
      <w:r w:rsidRPr="00D43166">
        <w:rPr>
          <w:rStyle w:val="Strong"/>
          <w:b w:val="0"/>
          <w:color w:val="333333"/>
          <w:bdr w:val="none" w:sz="0" w:space="0" w:color="auto" w:frame="1"/>
        </w:rPr>
        <w:t>What Is the Certainty Equivalent?</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The certainty equivalent is a guaranteed return that someone would accept now, rather than taking a chance on a higher, but uncertain, return in the future. Put another way, the certainty equivalent is the guaranteed amount of cash that a person would consider as having the same amount of desirability as a risky asset.</w:t>
      </w:r>
    </w:p>
    <w:p w:rsidR="00C23CB5" w:rsidRPr="00D43166" w:rsidRDefault="00C23CB5" w:rsidP="00C23CB5">
      <w:pPr>
        <w:pStyle w:val="NormalWeb"/>
        <w:shd w:val="clear" w:color="auto" w:fill="FFFFFF"/>
        <w:spacing w:before="0" w:beforeAutospacing="0" w:after="0" w:afterAutospacing="0"/>
        <w:textAlignment w:val="baseline"/>
        <w:rPr>
          <w:b/>
          <w:color w:val="333333"/>
        </w:rPr>
      </w:pPr>
      <w:r w:rsidRPr="00D43166">
        <w:rPr>
          <w:rStyle w:val="Strong"/>
          <w:b w:val="0"/>
          <w:color w:val="333333"/>
          <w:bdr w:val="none" w:sz="0" w:space="0" w:color="auto" w:frame="1"/>
        </w:rPr>
        <w:t>What Does the Certainty Equivalent Tell You?</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Investments must pay a risk premium to compensate investors for the possibility that they may not get their money back and the higher the risk, the higher premium an investor expects over the average </w:t>
      </w:r>
      <w:r w:rsidR="00D43166" w:rsidRPr="00D43166">
        <w:rPr>
          <w:color w:val="333333"/>
        </w:rPr>
        <w:t>return. If</w:t>
      </w:r>
      <w:r w:rsidRPr="00D43166">
        <w:rPr>
          <w:color w:val="333333"/>
        </w:rPr>
        <w:t xml:space="preserve"> an investor has a choice between a U.S. government bond paying 3% interest and a corporate bond paying 8% interest and he chooses the government bond, the payoff differential is the certainty equivalent. The corporation would need to offer this particular investor a potential return of more than 8% on its bonds to convince him to buy.</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t xml:space="preserve">(f)The risk premium of a gamble is the extra amount required to make an agent indifferent between the gamble and the expected value of the gamble. Conversely, it can also be thought of as the amount of money a risk </w:t>
      </w:r>
      <w:proofErr w:type="gramStart"/>
      <w:r w:rsidRPr="00D43166">
        <w:rPr>
          <w:color w:val="333333"/>
        </w:rPr>
        <w:t>averse</w:t>
      </w:r>
      <w:proofErr w:type="gramEnd"/>
      <w:r w:rsidRPr="00D43166">
        <w:rPr>
          <w:color w:val="333333"/>
        </w:rPr>
        <w:t xml:space="preserve"> agent will pay to avoid any </w:t>
      </w:r>
      <w:r w:rsidR="00D43166" w:rsidRPr="00D43166">
        <w:rPr>
          <w:color w:val="333333"/>
        </w:rPr>
        <w:t>risk. For</w:t>
      </w:r>
      <w:r w:rsidRPr="00D43166">
        <w:rPr>
          <w:color w:val="333333"/>
        </w:rPr>
        <w:t xml:space="preserve"> example, the expected value of the gamble is $15. The utility received from the expected value of the gamble is 1.17 (log 15). The expected utility from the gamble is 1.15 (½ log 10 + ½ log 20). It is equal to the utility received when consumption is $14.</w:t>
      </w:r>
    </w:p>
    <w:p w:rsidR="00C23CB5" w:rsidRPr="00D43166" w:rsidRDefault="00C23CB5" w:rsidP="00C23CB5">
      <w:pPr>
        <w:pStyle w:val="NormalWeb"/>
        <w:shd w:val="clear" w:color="auto" w:fill="FFFFFF"/>
        <w:spacing w:before="0" w:beforeAutospacing="0" w:after="240" w:afterAutospacing="0"/>
        <w:textAlignment w:val="baseline"/>
        <w:rPr>
          <w:color w:val="333333"/>
        </w:rPr>
      </w:pPr>
      <w:r w:rsidRPr="00D43166">
        <w:rPr>
          <w:color w:val="333333"/>
        </w:rPr>
        <w:lastRenderedPageBreak/>
        <w:t xml:space="preserve">Therefore, the risk premium is $15 – $14 = $1. A risk </w:t>
      </w:r>
      <w:proofErr w:type="gramStart"/>
      <w:r w:rsidRPr="00D43166">
        <w:rPr>
          <w:color w:val="333333"/>
        </w:rPr>
        <w:t>averse</w:t>
      </w:r>
      <w:proofErr w:type="gramEnd"/>
      <w:r w:rsidRPr="00D43166">
        <w:rPr>
          <w:color w:val="333333"/>
        </w:rPr>
        <w:t xml:space="preserve"> agent is indifferent between a gamble that offers an expected value of $15 and receiving $14 with certainty. The consumer would pay up to $1 to avoid taking the gamble.</w:t>
      </w:r>
    </w:p>
    <w:p w:rsidR="00C23CB5" w:rsidRPr="00D43166" w:rsidRDefault="00D43166" w:rsidP="00C23CB5">
      <w:pPr>
        <w:pStyle w:val="NormalWeb"/>
        <w:shd w:val="clear" w:color="auto" w:fill="FFFFFF"/>
        <w:spacing w:before="0" w:beforeAutospacing="0" w:after="240" w:afterAutospacing="0"/>
        <w:textAlignment w:val="baseline"/>
        <w:rPr>
          <w:color w:val="333333"/>
        </w:rPr>
      </w:pPr>
      <w:r w:rsidRPr="00D43166">
        <w:rPr>
          <w:color w:val="333333"/>
        </w:rPr>
        <w:t>(g)One</w:t>
      </w:r>
      <w:r w:rsidR="00C23CB5" w:rsidRPr="00D43166">
        <w:rPr>
          <w:color w:val="333333"/>
        </w:rPr>
        <w:t xml:space="preserve"> should pay premium for health insurance according to the pocket so that wealth is not </w:t>
      </w:r>
      <w:r w:rsidRPr="00D43166">
        <w:rPr>
          <w:color w:val="333333"/>
        </w:rPr>
        <w:t>affected. And</w:t>
      </w:r>
      <w:r w:rsidR="00C23CB5" w:rsidRPr="00D43166">
        <w:rPr>
          <w:color w:val="333333"/>
        </w:rPr>
        <w:t xml:space="preserve"> starting premiums early age also helps you give early premiums and save money</w:t>
      </w:r>
    </w:p>
    <w:p w:rsidR="0011205E" w:rsidRDefault="0011205E" w:rsidP="0011205E">
      <w:pPr>
        <w:pStyle w:val="NormalWeb"/>
        <w:shd w:val="clear" w:color="auto" w:fill="FFFFFF"/>
        <w:spacing w:before="0" w:beforeAutospacing="0" w:after="0" w:afterAutospacing="0"/>
        <w:textAlignment w:val="baseline"/>
        <w:rPr>
          <w:color w:val="282828"/>
          <w:spacing w:val="-3"/>
          <w:shd w:val="clear" w:color="auto" w:fill="FFFFFF"/>
        </w:rPr>
      </w:pPr>
      <w:r w:rsidRPr="0011205E">
        <w:rPr>
          <w:color w:val="424142"/>
        </w:rPr>
        <w:t>5) a) some of the important things to consider include: what it will take to succeed</w:t>
      </w:r>
      <w:r w:rsidRPr="0011205E">
        <w:rPr>
          <w:color w:val="282828"/>
          <w:spacing w:val="-3"/>
          <w:shd w:val="clear" w:color="auto" w:fill="FFFFFF"/>
        </w:rPr>
        <w:t xml:space="preserve"> you need to know whether you have a causal model—that is, a strong understanding of what critical success factors and economic conditions, in what combination, will lead to a successful outcome. Companies that repeatedly make similar decisions often have strong causal models. </w:t>
      </w:r>
    </w:p>
    <w:p w:rsidR="0011205E" w:rsidRPr="0011205E" w:rsidRDefault="0011205E" w:rsidP="0011205E">
      <w:pPr>
        <w:pStyle w:val="NormalWeb"/>
        <w:shd w:val="clear" w:color="auto" w:fill="FFFFFF"/>
        <w:spacing w:before="0" w:beforeAutospacing="0" w:after="0" w:afterAutospacing="0"/>
        <w:textAlignment w:val="baseline"/>
        <w:rPr>
          <w:color w:val="282828"/>
          <w:spacing w:val="-3"/>
          <w:shd w:val="clear" w:color="auto" w:fill="FFFFFF"/>
        </w:rPr>
      </w:pPr>
      <w:r>
        <w:rPr>
          <w:rFonts w:ascii="Lava Std" w:hAnsi="Lava Std"/>
          <w:color w:val="282828"/>
          <w:spacing w:val="-2"/>
        </w:rPr>
        <w:t>You also need to know whether it’s possible to predict an outcome, or a range of outcomes, that could result from the decision. Sometimes it’s possible to predict a single outcome with reasonable certainty, as when a company has made similar decisions many times before.</w:t>
      </w:r>
    </w:p>
    <w:p w:rsidR="0011205E" w:rsidRDefault="0011205E" w:rsidP="006F6FC5">
      <w:pPr>
        <w:pStyle w:val="NormalWeb"/>
        <w:shd w:val="clear" w:color="auto" w:fill="FFFFFF"/>
        <w:spacing w:before="0" w:beforeAutospacing="0" w:after="0" w:afterAutospacing="0"/>
        <w:textAlignment w:val="baseline"/>
        <w:rPr>
          <w:color w:val="282828"/>
          <w:spacing w:val="-3"/>
          <w:shd w:val="clear" w:color="auto" w:fill="FFFFFF"/>
        </w:rPr>
      </w:pPr>
      <w:r>
        <w:rPr>
          <w:color w:val="424142"/>
        </w:rPr>
        <w:t>b)</w:t>
      </w:r>
      <w:r w:rsidRPr="0011205E">
        <w:rPr>
          <w:color w:val="424142"/>
        </w:rPr>
        <w:t xml:space="preserve"> The circumstances include: if the future is clear enough, you</w:t>
      </w:r>
      <w:r w:rsidRPr="0011205E">
        <w:rPr>
          <w:color w:val="282828"/>
          <w:spacing w:val="-3"/>
          <w:shd w:val="clear" w:color="auto" w:fill="FFFFFF"/>
        </w:rPr>
        <w:t xml:space="preserve"> can develop a single forecast of the future that is precise </w:t>
      </w:r>
      <w:r w:rsidRPr="0011205E">
        <w:rPr>
          <w:rStyle w:val="Emphasis"/>
          <w:color w:val="282828"/>
          <w:spacing w:val="-3"/>
          <w:shd w:val="clear" w:color="auto" w:fill="FFFFFF"/>
        </w:rPr>
        <w:t>enough</w:t>
      </w:r>
      <w:r w:rsidRPr="0011205E">
        <w:rPr>
          <w:color w:val="282828"/>
          <w:spacing w:val="-3"/>
          <w:shd w:val="clear" w:color="auto" w:fill="FFFFFF"/>
        </w:rPr>
        <w:t> for strategy development. Although it will be inexact to the degree that all business environments are inherently uncertain, the forecast will be sufficiently narrow to point to a single strategic direction.</w:t>
      </w:r>
    </w:p>
    <w:p w:rsidR="0011205E" w:rsidRDefault="00987C02" w:rsidP="006F6FC5">
      <w:pPr>
        <w:pStyle w:val="NormalWeb"/>
        <w:shd w:val="clear" w:color="auto" w:fill="FFFFFF"/>
        <w:spacing w:before="0" w:beforeAutospacing="0" w:after="0" w:afterAutospacing="0"/>
        <w:textAlignment w:val="baseline"/>
        <w:rPr>
          <w:color w:val="282828"/>
          <w:spacing w:val="-3"/>
          <w:shd w:val="clear" w:color="auto" w:fill="FFFFFF"/>
        </w:rPr>
      </w:pPr>
      <w:r w:rsidRPr="00987C02">
        <w:rPr>
          <w:color w:val="282828"/>
          <w:spacing w:val="-3"/>
          <w:shd w:val="clear" w:color="auto" w:fill="FFFFFF"/>
        </w:rPr>
        <w:t xml:space="preserve">The degree of range of futures </w:t>
      </w:r>
      <w:r>
        <w:rPr>
          <w:color w:val="282828"/>
          <w:spacing w:val="-3"/>
          <w:shd w:val="clear" w:color="auto" w:fill="FFFFFF"/>
        </w:rPr>
        <w:t>.</w:t>
      </w:r>
      <w:r w:rsidRPr="00987C02">
        <w:rPr>
          <w:color w:val="282828"/>
          <w:spacing w:val="-3"/>
          <w:shd w:val="clear" w:color="auto" w:fill="FFFFFF"/>
        </w:rPr>
        <w:t>That range is defined by a limited number of key variables, but the actual outcome may lie anywhere along a continuum bounded by that range. There are no natural discrete scenarios.</w:t>
      </w:r>
    </w:p>
    <w:p w:rsidR="00987C02" w:rsidRDefault="00987C02" w:rsidP="006F6FC5">
      <w:pPr>
        <w:pStyle w:val="NormalWeb"/>
        <w:shd w:val="clear" w:color="auto" w:fill="FFFFFF"/>
        <w:spacing w:before="0" w:beforeAutospacing="0" w:after="0" w:afterAutospacing="0"/>
        <w:textAlignment w:val="baseline"/>
        <w:rPr>
          <w:color w:val="282828"/>
          <w:spacing w:val="-3"/>
          <w:shd w:val="clear" w:color="auto" w:fill="FFFFFF"/>
        </w:rPr>
      </w:pPr>
    </w:p>
    <w:p w:rsidR="00987C02" w:rsidRDefault="00987C02" w:rsidP="006F6FC5">
      <w:pPr>
        <w:pStyle w:val="NormalWeb"/>
        <w:shd w:val="clear" w:color="auto" w:fill="FFFFFF"/>
        <w:spacing w:before="0" w:beforeAutospacing="0" w:after="0" w:afterAutospacing="0"/>
        <w:textAlignment w:val="baseline"/>
        <w:rPr>
          <w:color w:val="202122"/>
          <w:shd w:val="clear" w:color="auto" w:fill="FFFFFF"/>
        </w:rPr>
      </w:pPr>
      <w:r w:rsidRPr="00987C02">
        <w:rPr>
          <w:color w:val="282828"/>
          <w:spacing w:val="-3"/>
          <w:shd w:val="clear" w:color="auto" w:fill="FFFFFF"/>
        </w:rPr>
        <w:t xml:space="preserve">6)a)A pure security is a </w:t>
      </w:r>
      <w:r w:rsidRPr="00987C02">
        <w:rPr>
          <w:color w:val="202122"/>
          <w:shd w:val="clear" w:color="auto" w:fill="FFFFFF"/>
        </w:rPr>
        <w:t> is a contract that agrees to pay one unit of a</w:t>
      </w:r>
      <w:r w:rsidRPr="00987C02">
        <w:rPr>
          <w:shd w:val="clear" w:color="auto" w:fill="FFFFFF"/>
        </w:rPr>
        <w:t> </w:t>
      </w:r>
      <w:hyperlink r:id="rId6" w:tooltip="Numeraire" w:history="1">
        <w:r w:rsidRPr="00987C02">
          <w:rPr>
            <w:rStyle w:val="Hyperlink"/>
            <w:color w:val="auto"/>
            <w:u w:val="none"/>
            <w:shd w:val="clear" w:color="auto" w:fill="FFFFFF"/>
          </w:rPr>
          <w:t>numeraire</w:t>
        </w:r>
      </w:hyperlink>
      <w:r w:rsidRPr="00987C02">
        <w:rPr>
          <w:color w:val="202122"/>
          <w:shd w:val="clear" w:color="auto" w:fill="FFFFFF"/>
        </w:rPr>
        <w:t> (a currency or a commodity) if a particular state occurs at a particular time in the future and pays zero numeraire in all the other states. The price of this security is the </w:t>
      </w:r>
      <w:r w:rsidRPr="00987C02">
        <w:rPr>
          <w:bCs/>
          <w:color w:val="202122"/>
          <w:shd w:val="clear" w:color="auto" w:fill="FFFFFF"/>
        </w:rPr>
        <w:t>state price</w:t>
      </w:r>
      <w:r w:rsidRPr="00987C02">
        <w:rPr>
          <w:color w:val="202122"/>
          <w:shd w:val="clear" w:color="auto" w:fill="FFFFFF"/>
        </w:rPr>
        <w:t> of this particular state of the world.</w:t>
      </w:r>
    </w:p>
    <w:p w:rsidR="00535769" w:rsidRPr="00535769" w:rsidRDefault="00F075D5" w:rsidP="00535769">
      <w:pPr>
        <w:pStyle w:val="NormalWeb"/>
        <w:shd w:val="clear" w:color="auto" w:fill="FFFFFF"/>
        <w:spacing w:before="0" w:beforeAutospacing="0" w:after="0" w:afterAutospacing="0"/>
        <w:textAlignment w:val="baseline"/>
        <w:rPr>
          <w:bCs/>
          <w:color w:val="222222"/>
          <w:shd w:val="clear" w:color="auto" w:fill="FFFFFF"/>
        </w:rPr>
      </w:pPr>
      <w:r>
        <w:rPr>
          <w:color w:val="202122"/>
          <w:shd w:val="clear" w:color="auto" w:fill="FFFFFF"/>
        </w:rPr>
        <w:t xml:space="preserve">b) </w:t>
      </w:r>
      <w:r w:rsidR="00535769" w:rsidRPr="00535769">
        <w:rPr>
          <w:bCs/>
          <w:color w:val="222222"/>
          <w:shd w:val="clear" w:color="auto" w:fill="FFFFFF"/>
        </w:rPr>
        <w:sym w:font="Symbol" w:char="0070"/>
      </w:r>
      <w:proofErr w:type="gramStart"/>
      <w:r w:rsidR="00535769" w:rsidRPr="00535769">
        <w:rPr>
          <w:bCs/>
          <w:color w:val="222222"/>
          <w:shd w:val="clear" w:color="auto" w:fill="FFFFFF"/>
          <w:vertAlign w:val="subscript"/>
        </w:rPr>
        <w:t>s</w:t>
      </w:r>
      <w:proofErr w:type="gramEnd"/>
      <w:r w:rsidR="00535769" w:rsidRPr="00535769">
        <w:rPr>
          <w:bCs/>
          <w:color w:val="222222"/>
          <w:shd w:val="clear" w:color="auto" w:fill="FFFFFF"/>
        </w:rPr>
        <w:t xml:space="preserve"> = state probabilities</w:t>
      </w:r>
    </w:p>
    <w:p w:rsidR="00535769" w:rsidRPr="00535769" w:rsidRDefault="00535769" w:rsidP="00535769">
      <w:pPr>
        <w:pStyle w:val="NormalWeb"/>
        <w:shd w:val="clear" w:color="auto" w:fill="FFFFFF"/>
        <w:spacing w:before="0"/>
        <w:rPr>
          <w:bCs/>
          <w:color w:val="222222"/>
          <w:shd w:val="clear" w:color="auto" w:fill="FFFFFF"/>
        </w:rPr>
      </w:pPr>
      <w:r>
        <w:rPr>
          <w:bCs/>
          <w:color w:val="222222"/>
          <w:shd w:val="clear" w:color="auto" w:fill="FFFFFF"/>
        </w:rPr>
        <w:t xml:space="preserve">   </w:t>
      </w:r>
      <w:r w:rsidRPr="00535769">
        <w:rPr>
          <w:bCs/>
          <w:color w:val="222222"/>
          <w:shd w:val="clear" w:color="auto" w:fill="FFFFFF"/>
        </w:rPr>
        <w:t>Q</w:t>
      </w:r>
      <w:r w:rsidRPr="00535769">
        <w:rPr>
          <w:bCs/>
          <w:color w:val="222222"/>
          <w:shd w:val="clear" w:color="auto" w:fill="FFFFFF"/>
          <w:vertAlign w:val="subscript"/>
        </w:rPr>
        <w:t>s</w:t>
      </w:r>
      <w:r w:rsidRPr="00535769">
        <w:rPr>
          <w:bCs/>
          <w:color w:val="222222"/>
          <w:shd w:val="clear" w:color="auto" w:fill="FFFFFF"/>
        </w:rPr>
        <w:t xml:space="preserve"> = number of pure securities</w:t>
      </w:r>
    </w:p>
    <w:p w:rsidR="00535769" w:rsidRPr="00535769" w:rsidRDefault="00535769" w:rsidP="00535769">
      <w:pPr>
        <w:pStyle w:val="NormalWeb"/>
        <w:shd w:val="clear" w:color="auto" w:fill="FFFFFF"/>
        <w:spacing w:before="0"/>
        <w:rPr>
          <w:bCs/>
          <w:color w:val="222222"/>
          <w:shd w:val="clear" w:color="auto" w:fill="FFFFFF"/>
        </w:rPr>
      </w:pPr>
      <w:r>
        <w:rPr>
          <w:bCs/>
          <w:color w:val="222222"/>
          <w:shd w:val="clear" w:color="auto" w:fill="FFFFFF"/>
        </w:rPr>
        <w:t xml:space="preserve">   </w:t>
      </w:r>
      <w:r w:rsidRPr="00535769">
        <w:rPr>
          <w:bCs/>
          <w:color w:val="222222"/>
          <w:shd w:val="clear" w:color="auto" w:fill="FFFFFF"/>
        </w:rPr>
        <w:t>C</w:t>
      </w:r>
      <w:r w:rsidRPr="00535769">
        <w:rPr>
          <w:bCs/>
          <w:color w:val="222222"/>
          <w:shd w:val="clear" w:color="auto" w:fill="FFFFFF"/>
          <w:vertAlign w:val="subscript"/>
        </w:rPr>
        <w:t>0</w:t>
      </w:r>
      <w:r w:rsidRPr="00535769">
        <w:rPr>
          <w:bCs/>
          <w:color w:val="222222"/>
          <w:shd w:val="clear" w:color="auto" w:fill="FFFFFF"/>
        </w:rPr>
        <w:t xml:space="preserve"> = consumption at time 0</w:t>
      </w:r>
    </w:p>
    <w:p w:rsidR="00535769" w:rsidRDefault="00535769" w:rsidP="00535769">
      <w:pPr>
        <w:pStyle w:val="NormalWeb"/>
        <w:shd w:val="clear" w:color="auto" w:fill="FFFFFF"/>
        <w:spacing w:before="0"/>
        <w:rPr>
          <w:bCs/>
          <w:color w:val="222222"/>
          <w:shd w:val="clear" w:color="auto" w:fill="FFFFFF"/>
        </w:rPr>
      </w:pPr>
      <w:r>
        <w:rPr>
          <w:bCs/>
          <w:color w:val="222222"/>
          <w:shd w:val="clear" w:color="auto" w:fill="FFFFFF"/>
        </w:rPr>
        <w:t xml:space="preserve">   </w:t>
      </w:r>
      <w:r w:rsidRPr="00535769">
        <w:rPr>
          <w:bCs/>
          <w:color w:val="222222"/>
          <w:shd w:val="clear" w:color="auto" w:fill="FFFFFF"/>
        </w:rPr>
        <w:t>W</w:t>
      </w:r>
      <w:r w:rsidRPr="00535769">
        <w:rPr>
          <w:bCs/>
          <w:color w:val="222222"/>
          <w:shd w:val="clear" w:color="auto" w:fill="FFFFFF"/>
          <w:vertAlign w:val="subscript"/>
        </w:rPr>
        <w:t>0</w:t>
      </w:r>
      <w:r w:rsidRPr="00535769">
        <w:rPr>
          <w:bCs/>
          <w:color w:val="222222"/>
          <w:shd w:val="clear" w:color="auto" w:fill="FFFFFF"/>
        </w:rPr>
        <w:t xml:space="preserve"> = wealth at time 0</w:t>
      </w:r>
    </w:p>
    <w:p w:rsidR="00535769" w:rsidRPr="00535769" w:rsidRDefault="00535769" w:rsidP="00535769">
      <w:pPr>
        <w:pStyle w:val="NormalWeb"/>
        <w:shd w:val="clear" w:color="auto" w:fill="FFFFFF"/>
        <w:spacing w:before="0"/>
        <w:rPr>
          <w:bCs/>
          <w:color w:val="222222"/>
          <w:shd w:val="clear" w:color="auto" w:fill="FFFFFF"/>
        </w:rPr>
      </w:pPr>
      <w:r>
        <w:rPr>
          <w:bCs/>
          <w:color w:val="222222"/>
          <w:shd w:val="clear" w:color="auto" w:fill="FFFFFF"/>
        </w:rPr>
        <w:t xml:space="preserve">    r-interest rate of retune</w:t>
      </w:r>
    </w:p>
    <w:p w:rsidR="00535769" w:rsidRPr="00D8506B" w:rsidRDefault="00535769" w:rsidP="006F6FC5">
      <w:pPr>
        <w:pStyle w:val="NormalWeb"/>
        <w:shd w:val="clear" w:color="auto" w:fill="FFFFFF"/>
        <w:spacing w:before="0" w:beforeAutospacing="0" w:after="0" w:afterAutospacing="0"/>
        <w:textAlignment w:val="baseline"/>
        <w:rPr>
          <w:bCs/>
          <w:color w:val="222222"/>
          <w:shd w:val="clear" w:color="auto" w:fill="FFFFFF"/>
        </w:rPr>
      </w:pPr>
    </w:p>
    <w:p w:rsidR="00D8506B" w:rsidRPr="00D8506B" w:rsidRDefault="00D8506B" w:rsidP="006F6FC5">
      <w:pPr>
        <w:pStyle w:val="NormalWeb"/>
        <w:shd w:val="clear" w:color="auto" w:fill="FFFFFF"/>
        <w:spacing w:before="0" w:beforeAutospacing="0" w:after="0" w:afterAutospacing="0"/>
        <w:textAlignment w:val="baseline"/>
        <w:rPr>
          <w:color w:val="202122"/>
          <w:shd w:val="clear" w:color="auto" w:fill="FFFFFF"/>
        </w:rPr>
      </w:pPr>
      <w:r w:rsidRPr="00D8506B">
        <w:rPr>
          <w:bCs/>
          <w:color w:val="222222"/>
          <w:shd w:val="clear" w:color="auto" w:fill="FFFFFF"/>
        </w:rPr>
        <w:t>Elements of pure security include:</w:t>
      </w:r>
      <w:r w:rsidRPr="00D8506B">
        <w:rPr>
          <w:color w:val="202122"/>
          <w:shd w:val="clear" w:color="auto" w:fill="FFFFFF"/>
        </w:rPr>
        <w:t xml:space="preserve"> </w:t>
      </w:r>
    </w:p>
    <w:p w:rsidR="0020123F" w:rsidRPr="00D8506B" w:rsidRDefault="00D8506B" w:rsidP="006F6FC5">
      <w:pPr>
        <w:pStyle w:val="NormalWeb"/>
        <w:shd w:val="clear" w:color="auto" w:fill="FFFFFF"/>
        <w:spacing w:before="0" w:beforeAutospacing="0" w:after="0" w:afterAutospacing="0"/>
        <w:textAlignment w:val="baseline"/>
        <w:rPr>
          <w:bCs/>
          <w:color w:val="222222"/>
          <w:shd w:val="clear" w:color="auto" w:fill="FFFFFF"/>
        </w:rPr>
      </w:pPr>
      <w:r w:rsidRPr="00D8506B">
        <w:rPr>
          <w:color w:val="202122"/>
          <w:shd w:val="clear" w:color="auto" w:fill="FFFFFF"/>
        </w:rPr>
        <w:t>Time preferences for consumption and the productivity of capital</w:t>
      </w:r>
    </w:p>
    <w:p w:rsidR="00D8506B" w:rsidRPr="00D8506B" w:rsidRDefault="00D8506B" w:rsidP="006F6FC5">
      <w:pPr>
        <w:pStyle w:val="NormalWeb"/>
        <w:shd w:val="clear" w:color="auto" w:fill="FFFFFF"/>
        <w:spacing w:before="0" w:beforeAutospacing="0" w:after="0" w:afterAutospacing="0"/>
        <w:textAlignment w:val="baseline"/>
        <w:rPr>
          <w:color w:val="202122"/>
          <w:shd w:val="clear" w:color="auto" w:fill="FFFFFF"/>
        </w:rPr>
      </w:pPr>
      <w:r w:rsidRPr="00D8506B">
        <w:rPr>
          <w:color w:val="202122"/>
          <w:shd w:val="clear" w:color="auto" w:fill="FFFFFF"/>
        </w:rPr>
        <w:t>The </w:t>
      </w:r>
      <w:r w:rsidRPr="00D8506B">
        <w:rPr>
          <w:i/>
          <w:iCs/>
          <w:color w:val="202122"/>
          <w:shd w:val="clear" w:color="auto" w:fill="FFFFFF"/>
        </w:rPr>
        <w:t>probabilities</w:t>
      </w:r>
      <w:r w:rsidRPr="00D8506B">
        <w:rPr>
          <w:color w:val="202122"/>
          <w:shd w:val="clear" w:color="auto" w:fill="FFFFFF"/>
        </w:rPr>
        <w:t> of ω</w:t>
      </w:r>
      <w:r w:rsidRPr="00D8506B">
        <w:rPr>
          <w:color w:val="202122"/>
          <w:shd w:val="clear" w:color="auto" w:fill="FFFFFF"/>
          <w:vertAlign w:val="subscript"/>
        </w:rPr>
        <w:t>1</w:t>
      </w:r>
      <w:r w:rsidRPr="00D8506B">
        <w:rPr>
          <w:color w:val="202122"/>
          <w:shd w:val="clear" w:color="auto" w:fill="FFFFFF"/>
        </w:rPr>
        <w:t>=P and ω</w:t>
      </w:r>
      <w:r w:rsidRPr="00D8506B">
        <w:rPr>
          <w:color w:val="202122"/>
          <w:shd w:val="clear" w:color="auto" w:fill="FFFFFF"/>
          <w:vertAlign w:val="subscript"/>
        </w:rPr>
        <w:t>1</w:t>
      </w:r>
      <w:r w:rsidRPr="00D8506B">
        <w:rPr>
          <w:color w:val="202122"/>
          <w:shd w:val="clear" w:color="auto" w:fill="FFFFFF"/>
        </w:rPr>
        <w:t>=W.The more likely a move to W is, the higher the price q</w:t>
      </w:r>
      <w:r w:rsidRPr="00D8506B">
        <w:rPr>
          <w:color w:val="202122"/>
          <w:shd w:val="clear" w:color="auto" w:fill="FFFFFF"/>
          <w:vertAlign w:val="subscript"/>
        </w:rPr>
        <w:t>W</w:t>
      </w:r>
      <w:r w:rsidRPr="00D8506B">
        <w:rPr>
          <w:color w:val="202122"/>
          <w:shd w:val="clear" w:color="auto" w:fill="FFFFFF"/>
        </w:rPr>
        <w:t> gets, since q</w:t>
      </w:r>
      <w:r w:rsidRPr="00D8506B">
        <w:rPr>
          <w:color w:val="202122"/>
          <w:shd w:val="clear" w:color="auto" w:fill="FFFFFF"/>
          <w:vertAlign w:val="subscript"/>
        </w:rPr>
        <w:t>W</w:t>
      </w:r>
      <w:r w:rsidRPr="00D8506B">
        <w:rPr>
          <w:color w:val="202122"/>
          <w:shd w:val="clear" w:color="auto" w:fill="FFFFFF"/>
        </w:rPr>
        <w:t> insures the agent against the occurrence of state W </w:t>
      </w:r>
    </w:p>
    <w:p w:rsidR="00D8506B" w:rsidRDefault="00D8506B" w:rsidP="006F6FC5">
      <w:pPr>
        <w:pStyle w:val="NormalWeb"/>
        <w:shd w:val="clear" w:color="auto" w:fill="FFFFFF"/>
        <w:spacing w:before="0" w:beforeAutospacing="0" w:after="0" w:afterAutospacing="0"/>
        <w:textAlignment w:val="baseline"/>
        <w:rPr>
          <w:color w:val="202122"/>
          <w:shd w:val="clear" w:color="auto" w:fill="FFFFFF"/>
        </w:rPr>
      </w:pPr>
      <w:r w:rsidRPr="00D8506B">
        <w:rPr>
          <w:color w:val="202122"/>
          <w:shd w:val="clear" w:color="auto" w:fill="FFFFFF"/>
        </w:rPr>
        <w:t>The </w:t>
      </w:r>
      <w:r w:rsidRPr="00D8506B">
        <w:rPr>
          <w:i/>
          <w:iCs/>
          <w:color w:val="202122"/>
          <w:shd w:val="clear" w:color="auto" w:fill="FFFFFF"/>
        </w:rPr>
        <w:t>preferences</w:t>
      </w:r>
      <w:r w:rsidRPr="00D8506B">
        <w:rPr>
          <w:color w:val="202122"/>
          <w:shd w:val="clear" w:color="auto" w:fill="FFFFFF"/>
        </w:rPr>
        <w:t> of the agent. Suppose the agent has a standard </w:t>
      </w:r>
      <w:hyperlink r:id="rId7" w:tooltip="Concave function" w:history="1">
        <w:r w:rsidRPr="00D8506B">
          <w:rPr>
            <w:rStyle w:val="Hyperlink"/>
            <w:color w:val="auto"/>
            <w:u w:val="none"/>
            <w:shd w:val="clear" w:color="auto" w:fill="FFFFFF"/>
          </w:rPr>
          <w:t>concave</w:t>
        </w:r>
      </w:hyperlink>
      <w:r w:rsidRPr="00D8506B">
        <w:rPr>
          <w:shd w:val="clear" w:color="auto" w:fill="FFFFFF"/>
        </w:rPr>
        <w:t> </w:t>
      </w:r>
      <w:hyperlink r:id="rId8" w:tooltip="Utility" w:history="1">
        <w:r w:rsidRPr="00D8506B">
          <w:rPr>
            <w:rStyle w:val="Hyperlink"/>
            <w:color w:val="auto"/>
            <w:u w:val="none"/>
            <w:shd w:val="clear" w:color="auto" w:fill="FFFFFF"/>
          </w:rPr>
          <w:t>utility</w:t>
        </w:r>
      </w:hyperlink>
      <w:r w:rsidRPr="00D8506B">
        <w:rPr>
          <w:color w:val="202122"/>
          <w:shd w:val="clear" w:color="auto" w:fill="FFFFFF"/>
        </w:rPr>
        <w:t> function which depends on the state of the world. Assume that the agent loses an equal amount if the state is "W" as he would gain if the state was "P". </w:t>
      </w:r>
      <w:r w:rsidR="0020123F" w:rsidRPr="00D8506B">
        <w:rPr>
          <w:bCs/>
          <w:color w:val="222222"/>
          <w:shd w:val="clear" w:color="auto" w:fill="FFFFFF"/>
        </w:rPr>
        <w:t xml:space="preserve">   </w:t>
      </w:r>
    </w:p>
    <w:p w:rsidR="00535769" w:rsidRDefault="00535769" w:rsidP="006F6FC5">
      <w:pPr>
        <w:pStyle w:val="NormalWeb"/>
        <w:shd w:val="clear" w:color="auto" w:fill="FFFFFF"/>
        <w:spacing w:before="0" w:beforeAutospacing="0" w:after="0" w:afterAutospacing="0"/>
        <w:textAlignment w:val="baseline"/>
        <w:rPr>
          <w:color w:val="202122"/>
          <w:shd w:val="clear" w:color="auto" w:fill="FFFFFF"/>
        </w:rPr>
      </w:pPr>
    </w:p>
    <w:p w:rsidR="0020123F" w:rsidRDefault="00535769" w:rsidP="006F6FC5">
      <w:pPr>
        <w:pStyle w:val="NormalWeb"/>
        <w:shd w:val="clear" w:color="auto" w:fill="FFFFFF"/>
        <w:spacing w:before="0" w:beforeAutospacing="0" w:after="0" w:afterAutospacing="0"/>
        <w:textAlignment w:val="baseline"/>
        <w:rPr>
          <w:color w:val="202122"/>
          <w:shd w:val="clear" w:color="auto" w:fill="FFFFFF"/>
        </w:rPr>
      </w:pPr>
      <w:r>
        <w:rPr>
          <w:color w:val="202122"/>
          <w:shd w:val="clear" w:color="auto" w:fill="FFFFFF"/>
        </w:rPr>
        <w:t>C) Some of the assumptions include:</w:t>
      </w:r>
    </w:p>
    <w:p w:rsidR="00535769" w:rsidRPr="00535769" w:rsidRDefault="00535769" w:rsidP="006F6FC5">
      <w:pPr>
        <w:pStyle w:val="NormalWeb"/>
        <w:shd w:val="clear" w:color="auto" w:fill="FFFFFF"/>
        <w:spacing w:before="0" w:beforeAutospacing="0" w:after="0" w:afterAutospacing="0"/>
        <w:textAlignment w:val="baseline"/>
        <w:rPr>
          <w:color w:val="5C5C5C"/>
          <w:shd w:val="clear" w:color="auto" w:fill="FFFFFF"/>
        </w:rPr>
      </w:pPr>
      <w:r w:rsidRPr="00535769">
        <w:rPr>
          <w:color w:val="5C5C5C"/>
          <w:shd w:val="clear" w:color="auto" w:fill="FFFFFF"/>
        </w:rPr>
        <w:lastRenderedPageBreak/>
        <w:t>A robust public engagement and risk communication process needs to be implemented alongside the table and associated process.</w:t>
      </w:r>
    </w:p>
    <w:p w:rsidR="00535769" w:rsidRPr="00535769" w:rsidRDefault="00535769" w:rsidP="006F6FC5">
      <w:pPr>
        <w:pStyle w:val="NormalWeb"/>
        <w:shd w:val="clear" w:color="auto" w:fill="FFFFFF"/>
        <w:spacing w:before="0" w:beforeAutospacing="0" w:after="0" w:afterAutospacing="0"/>
        <w:textAlignment w:val="baseline"/>
        <w:rPr>
          <w:color w:val="5C5C5C"/>
          <w:shd w:val="clear" w:color="auto" w:fill="FFFFFF"/>
        </w:rPr>
      </w:pPr>
      <w:r w:rsidRPr="00535769">
        <w:rPr>
          <w:color w:val="5C5C5C"/>
          <w:shd w:val="clear" w:color="auto" w:fill="FFFFFF"/>
        </w:rPr>
        <w:t>The hazard information a Council has available is sufficiently accurate to allow for the calculation of the consequences from the hazard event. </w:t>
      </w:r>
    </w:p>
    <w:p w:rsidR="00535769" w:rsidRPr="00535769" w:rsidRDefault="00535769" w:rsidP="006F6FC5">
      <w:pPr>
        <w:pStyle w:val="NormalWeb"/>
        <w:shd w:val="clear" w:color="auto" w:fill="FFFFFF"/>
        <w:spacing w:before="0" w:beforeAutospacing="0" w:after="0" w:afterAutospacing="0"/>
        <w:textAlignment w:val="baseline"/>
        <w:rPr>
          <w:color w:val="202122"/>
          <w:shd w:val="clear" w:color="auto" w:fill="FFFFFF"/>
        </w:rPr>
      </w:pPr>
      <w:r w:rsidRPr="00535769">
        <w:rPr>
          <w:color w:val="5C5C5C"/>
          <w:shd w:val="clear" w:color="auto" w:fill="FFFFFF"/>
        </w:rPr>
        <w:t>For the majority of the consequences, the severity of impact is calculated based on the level of consequences in hazard zones</w:t>
      </w:r>
    </w:p>
    <w:p w:rsidR="00535769" w:rsidRDefault="00535769" w:rsidP="006F6FC5">
      <w:pPr>
        <w:pStyle w:val="NormalWeb"/>
        <w:shd w:val="clear" w:color="auto" w:fill="FFFFFF"/>
        <w:spacing w:before="0" w:beforeAutospacing="0" w:after="0" w:afterAutospacing="0"/>
        <w:textAlignment w:val="baseline"/>
        <w:rPr>
          <w:color w:val="202122"/>
          <w:shd w:val="clear" w:color="auto" w:fill="FFFFFF"/>
        </w:rPr>
      </w:pPr>
    </w:p>
    <w:p w:rsidR="00535769" w:rsidRPr="00535769" w:rsidRDefault="00535769" w:rsidP="00535769">
      <w:pPr>
        <w:pStyle w:val="NormalWeb"/>
        <w:shd w:val="clear" w:color="auto" w:fill="FFFFFF"/>
        <w:spacing w:before="0"/>
        <w:rPr>
          <w:color w:val="202122"/>
          <w:shd w:val="clear" w:color="auto" w:fill="FFFFFF"/>
        </w:rPr>
      </w:pPr>
      <w:r>
        <w:rPr>
          <w:color w:val="202122"/>
          <w:shd w:val="clear" w:color="auto" w:fill="FFFFFF"/>
        </w:rPr>
        <w:t>d)</w:t>
      </w:r>
      <w:r w:rsidRPr="00535769">
        <w:rPr>
          <w:rFonts w:ascii="Arial" w:eastAsia="+mn-ea" w:hAnsi="Arial" w:cs="+mn-cs"/>
          <w:color w:val="000000"/>
          <w:kern w:val="24"/>
          <w:sz w:val="32"/>
          <w:szCs w:val="32"/>
        </w:rPr>
        <w:t xml:space="preserve"> </w:t>
      </w:r>
      <w:r w:rsidRPr="00535769">
        <w:rPr>
          <w:color w:val="202122"/>
          <w:shd w:val="clear" w:color="auto" w:fill="FFFFFF"/>
        </w:rPr>
        <w:t>Equilibrium in the securities market means that supply equals demand for all securities.</w:t>
      </w:r>
    </w:p>
    <w:p w:rsidR="00535769" w:rsidRPr="00535769" w:rsidRDefault="00535769" w:rsidP="00535769">
      <w:pPr>
        <w:pStyle w:val="NormalWeb"/>
        <w:shd w:val="clear" w:color="auto" w:fill="FFFFFF"/>
        <w:spacing w:before="0"/>
        <w:rPr>
          <w:color w:val="202122"/>
          <w:shd w:val="clear" w:color="auto" w:fill="FFFFFF"/>
        </w:rPr>
      </w:pPr>
      <w:r w:rsidRPr="00535769">
        <w:rPr>
          <w:color w:val="202122"/>
          <w:shd w:val="clear" w:color="auto" w:fill="FFFFFF"/>
        </w:rPr>
        <w:t>Equilibrium implies that securities with the same payoffs carry the same price. If they did not have the same price, supply would not equal demand – individuals would sell the high-priced one and buy the low-priced one and earn a risk free return on the difference between the prices.</w:t>
      </w:r>
    </w:p>
    <w:p w:rsidR="00535769" w:rsidRDefault="00535769" w:rsidP="00535769">
      <w:pPr>
        <w:pStyle w:val="NormalWeb"/>
        <w:shd w:val="clear" w:color="auto" w:fill="FFFFFF"/>
        <w:spacing w:before="0" w:beforeAutospacing="0" w:after="0" w:afterAutospacing="0"/>
        <w:textAlignment w:val="baseline"/>
        <w:rPr>
          <w:color w:val="202122"/>
          <w:shd w:val="clear" w:color="auto" w:fill="FFFFFF"/>
        </w:rPr>
      </w:pPr>
      <w:r w:rsidRPr="00535769">
        <w:rPr>
          <w:color w:val="202122"/>
          <w:shd w:val="clear" w:color="auto" w:fill="FFFFFF"/>
        </w:rPr>
        <w:t>For a complete market, we can construct a risk-free security by buying one of each of the pure securities, which guarantees a $1 payoff. For the risk-free return r, in the previous example we have</w:t>
      </w:r>
    </w:p>
    <w:p w:rsidR="00535769" w:rsidRDefault="00535769" w:rsidP="006F6FC5">
      <w:pPr>
        <w:pStyle w:val="NormalWeb"/>
        <w:shd w:val="clear" w:color="auto" w:fill="FFFFFF"/>
        <w:spacing w:before="0" w:beforeAutospacing="0" w:after="0" w:afterAutospacing="0"/>
        <w:textAlignment w:val="baseline"/>
        <w:rPr>
          <w:color w:val="202122"/>
          <w:shd w:val="clear" w:color="auto" w:fill="FFFFFF"/>
        </w:rPr>
      </w:pPr>
    </w:p>
    <w:p w:rsidR="0020123F" w:rsidRDefault="0020123F" w:rsidP="006F6FC5">
      <w:pPr>
        <w:pStyle w:val="NormalWeb"/>
        <w:shd w:val="clear" w:color="auto" w:fill="FFFFFF"/>
        <w:spacing w:before="0" w:beforeAutospacing="0" w:after="0" w:afterAutospacing="0"/>
        <w:textAlignment w:val="baseline"/>
        <w:rPr>
          <w:color w:val="202122"/>
          <w:shd w:val="clear" w:color="auto" w:fill="FFFFFF"/>
        </w:rPr>
      </w:pPr>
    </w:p>
    <w:p w:rsidR="0020123F" w:rsidRPr="00987C02" w:rsidRDefault="0020123F" w:rsidP="006F6FC5">
      <w:pPr>
        <w:pStyle w:val="NormalWeb"/>
        <w:shd w:val="clear" w:color="auto" w:fill="FFFFFF"/>
        <w:spacing w:before="0" w:beforeAutospacing="0" w:after="0" w:afterAutospacing="0"/>
        <w:textAlignment w:val="baseline"/>
        <w:rPr>
          <w:color w:val="424142"/>
        </w:rPr>
      </w:pPr>
      <w:r>
        <w:rPr>
          <w:color w:val="202122"/>
          <w:shd w:val="clear" w:color="auto" w:fill="FFFFFF"/>
        </w:rPr>
        <w:t xml:space="preserve">   </w:t>
      </w:r>
    </w:p>
    <w:p w:rsidR="0011205E" w:rsidRPr="00C36E5A" w:rsidRDefault="0011205E" w:rsidP="006F6FC5">
      <w:pPr>
        <w:pStyle w:val="NormalWeb"/>
        <w:shd w:val="clear" w:color="auto" w:fill="FFFFFF"/>
        <w:spacing w:before="0" w:beforeAutospacing="0" w:after="0" w:afterAutospacing="0"/>
        <w:textAlignment w:val="baseline"/>
        <w:rPr>
          <w:color w:val="424142"/>
        </w:rPr>
      </w:pPr>
    </w:p>
    <w:p w:rsidR="00C36E5A" w:rsidRDefault="00C36E5A" w:rsidP="006F6FC5">
      <w:pPr>
        <w:pStyle w:val="NormalWeb"/>
        <w:shd w:val="clear" w:color="auto" w:fill="FFFFFF"/>
        <w:spacing w:before="0" w:beforeAutospacing="0" w:after="0" w:afterAutospacing="0"/>
        <w:textAlignment w:val="baseline"/>
        <w:rPr>
          <w:color w:val="424142"/>
        </w:rPr>
      </w:pPr>
      <w:r>
        <w:rPr>
          <w:color w:val="424142"/>
        </w:rPr>
        <w:t xml:space="preserve"> </w:t>
      </w:r>
    </w:p>
    <w:p w:rsidR="00312ED9" w:rsidRPr="006F6FC5" w:rsidRDefault="00312ED9" w:rsidP="006F6FC5">
      <w:pPr>
        <w:pStyle w:val="NormalWeb"/>
        <w:shd w:val="clear" w:color="auto" w:fill="FFFFFF"/>
        <w:spacing w:before="0" w:beforeAutospacing="0" w:after="0" w:afterAutospacing="0"/>
        <w:textAlignment w:val="baseline"/>
        <w:rPr>
          <w:color w:val="424142"/>
        </w:rPr>
      </w:pPr>
    </w:p>
    <w:p w:rsidR="006F6FC5" w:rsidRPr="006F6FC5" w:rsidRDefault="006F6FC5" w:rsidP="006F6FC5">
      <w:pPr>
        <w:pStyle w:val="NormalWeb"/>
        <w:shd w:val="clear" w:color="auto" w:fill="FFFFFF"/>
        <w:spacing w:before="0" w:beforeAutospacing="0" w:after="288" w:afterAutospacing="0"/>
        <w:textAlignment w:val="baseline"/>
        <w:rPr>
          <w:color w:val="424142"/>
        </w:rPr>
      </w:pPr>
    </w:p>
    <w:p w:rsidR="00A24841" w:rsidRDefault="00A24841"/>
    <w:sectPr w:rsidR="00A24841" w:rsidSect="00A248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ava St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363C7E"/>
    <w:multiLevelType w:val="hybridMultilevel"/>
    <w:tmpl w:val="D4C05804"/>
    <w:lvl w:ilvl="0" w:tplc="1C80B4A4">
      <w:start w:val="1"/>
      <w:numFmt w:val="bullet"/>
      <w:lvlText w:val="-"/>
      <w:lvlJc w:val="left"/>
      <w:pPr>
        <w:tabs>
          <w:tab w:val="num" w:pos="720"/>
        </w:tabs>
        <w:ind w:left="720" w:hanging="360"/>
      </w:pPr>
      <w:rPr>
        <w:rFonts w:ascii="Times New Roman" w:hAnsi="Times New Roman" w:hint="default"/>
      </w:rPr>
    </w:lvl>
    <w:lvl w:ilvl="1" w:tplc="6B700A74" w:tentative="1">
      <w:start w:val="1"/>
      <w:numFmt w:val="bullet"/>
      <w:lvlText w:val="-"/>
      <w:lvlJc w:val="left"/>
      <w:pPr>
        <w:tabs>
          <w:tab w:val="num" w:pos="1440"/>
        </w:tabs>
        <w:ind w:left="1440" w:hanging="360"/>
      </w:pPr>
      <w:rPr>
        <w:rFonts w:ascii="Times New Roman" w:hAnsi="Times New Roman" w:hint="default"/>
      </w:rPr>
    </w:lvl>
    <w:lvl w:ilvl="2" w:tplc="43128E32" w:tentative="1">
      <w:start w:val="1"/>
      <w:numFmt w:val="bullet"/>
      <w:lvlText w:val="-"/>
      <w:lvlJc w:val="left"/>
      <w:pPr>
        <w:tabs>
          <w:tab w:val="num" w:pos="2160"/>
        </w:tabs>
        <w:ind w:left="2160" w:hanging="360"/>
      </w:pPr>
      <w:rPr>
        <w:rFonts w:ascii="Times New Roman" w:hAnsi="Times New Roman" w:hint="default"/>
      </w:rPr>
    </w:lvl>
    <w:lvl w:ilvl="3" w:tplc="81925C88" w:tentative="1">
      <w:start w:val="1"/>
      <w:numFmt w:val="bullet"/>
      <w:lvlText w:val="-"/>
      <w:lvlJc w:val="left"/>
      <w:pPr>
        <w:tabs>
          <w:tab w:val="num" w:pos="2880"/>
        </w:tabs>
        <w:ind w:left="2880" w:hanging="360"/>
      </w:pPr>
      <w:rPr>
        <w:rFonts w:ascii="Times New Roman" w:hAnsi="Times New Roman" w:hint="default"/>
      </w:rPr>
    </w:lvl>
    <w:lvl w:ilvl="4" w:tplc="4BE62EA0" w:tentative="1">
      <w:start w:val="1"/>
      <w:numFmt w:val="bullet"/>
      <w:lvlText w:val="-"/>
      <w:lvlJc w:val="left"/>
      <w:pPr>
        <w:tabs>
          <w:tab w:val="num" w:pos="3600"/>
        </w:tabs>
        <w:ind w:left="3600" w:hanging="360"/>
      </w:pPr>
      <w:rPr>
        <w:rFonts w:ascii="Times New Roman" w:hAnsi="Times New Roman" w:hint="default"/>
      </w:rPr>
    </w:lvl>
    <w:lvl w:ilvl="5" w:tplc="24145FC4" w:tentative="1">
      <w:start w:val="1"/>
      <w:numFmt w:val="bullet"/>
      <w:lvlText w:val="-"/>
      <w:lvlJc w:val="left"/>
      <w:pPr>
        <w:tabs>
          <w:tab w:val="num" w:pos="4320"/>
        </w:tabs>
        <w:ind w:left="4320" w:hanging="360"/>
      </w:pPr>
      <w:rPr>
        <w:rFonts w:ascii="Times New Roman" w:hAnsi="Times New Roman" w:hint="default"/>
      </w:rPr>
    </w:lvl>
    <w:lvl w:ilvl="6" w:tplc="5DA8659A" w:tentative="1">
      <w:start w:val="1"/>
      <w:numFmt w:val="bullet"/>
      <w:lvlText w:val="-"/>
      <w:lvlJc w:val="left"/>
      <w:pPr>
        <w:tabs>
          <w:tab w:val="num" w:pos="5040"/>
        </w:tabs>
        <w:ind w:left="5040" w:hanging="360"/>
      </w:pPr>
      <w:rPr>
        <w:rFonts w:ascii="Times New Roman" w:hAnsi="Times New Roman" w:hint="default"/>
      </w:rPr>
    </w:lvl>
    <w:lvl w:ilvl="7" w:tplc="40D46134" w:tentative="1">
      <w:start w:val="1"/>
      <w:numFmt w:val="bullet"/>
      <w:lvlText w:val="-"/>
      <w:lvlJc w:val="left"/>
      <w:pPr>
        <w:tabs>
          <w:tab w:val="num" w:pos="5760"/>
        </w:tabs>
        <w:ind w:left="5760" w:hanging="360"/>
      </w:pPr>
      <w:rPr>
        <w:rFonts w:ascii="Times New Roman" w:hAnsi="Times New Roman" w:hint="default"/>
      </w:rPr>
    </w:lvl>
    <w:lvl w:ilvl="8" w:tplc="976ED9AC" w:tentative="1">
      <w:start w:val="1"/>
      <w:numFmt w:val="bullet"/>
      <w:lvlText w:val="-"/>
      <w:lvlJc w:val="left"/>
      <w:pPr>
        <w:tabs>
          <w:tab w:val="num" w:pos="6480"/>
        </w:tabs>
        <w:ind w:left="6480" w:hanging="360"/>
      </w:pPr>
      <w:rPr>
        <w:rFonts w:ascii="Times New Roman" w:hAnsi="Times New Roman" w:hint="default"/>
      </w:rPr>
    </w:lvl>
  </w:abstractNum>
  <w:abstractNum w:abstractNumId="1">
    <w:nsid w:val="6BC47B66"/>
    <w:multiLevelType w:val="hybridMultilevel"/>
    <w:tmpl w:val="ACCA3D58"/>
    <w:lvl w:ilvl="0" w:tplc="CC26819E">
      <w:start w:val="1"/>
      <w:numFmt w:val="decimal"/>
      <w:lvlText w:val="%1."/>
      <w:lvlJc w:val="left"/>
      <w:pPr>
        <w:tabs>
          <w:tab w:val="num" w:pos="720"/>
        </w:tabs>
        <w:ind w:left="720" w:hanging="360"/>
      </w:pPr>
    </w:lvl>
    <w:lvl w:ilvl="1" w:tplc="0010AAAA" w:tentative="1">
      <w:start w:val="1"/>
      <w:numFmt w:val="decimal"/>
      <w:lvlText w:val="%2."/>
      <w:lvlJc w:val="left"/>
      <w:pPr>
        <w:tabs>
          <w:tab w:val="num" w:pos="1440"/>
        </w:tabs>
        <w:ind w:left="1440" w:hanging="360"/>
      </w:pPr>
    </w:lvl>
    <w:lvl w:ilvl="2" w:tplc="CE88E82A" w:tentative="1">
      <w:start w:val="1"/>
      <w:numFmt w:val="decimal"/>
      <w:lvlText w:val="%3."/>
      <w:lvlJc w:val="left"/>
      <w:pPr>
        <w:tabs>
          <w:tab w:val="num" w:pos="2160"/>
        </w:tabs>
        <w:ind w:left="2160" w:hanging="360"/>
      </w:pPr>
    </w:lvl>
    <w:lvl w:ilvl="3" w:tplc="3E629A06" w:tentative="1">
      <w:start w:val="1"/>
      <w:numFmt w:val="decimal"/>
      <w:lvlText w:val="%4."/>
      <w:lvlJc w:val="left"/>
      <w:pPr>
        <w:tabs>
          <w:tab w:val="num" w:pos="2880"/>
        </w:tabs>
        <w:ind w:left="2880" w:hanging="360"/>
      </w:pPr>
    </w:lvl>
    <w:lvl w:ilvl="4" w:tplc="6F1848DA" w:tentative="1">
      <w:start w:val="1"/>
      <w:numFmt w:val="decimal"/>
      <w:lvlText w:val="%5."/>
      <w:lvlJc w:val="left"/>
      <w:pPr>
        <w:tabs>
          <w:tab w:val="num" w:pos="3600"/>
        </w:tabs>
        <w:ind w:left="3600" w:hanging="360"/>
      </w:pPr>
    </w:lvl>
    <w:lvl w:ilvl="5" w:tplc="224C0530" w:tentative="1">
      <w:start w:val="1"/>
      <w:numFmt w:val="decimal"/>
      <w:lvlText w:val="%6."/>
      <w:lvlJc w:val="left"/>
      <w:pPr>
        <w:tabs>
          <w:tab w:val="num" w:pos="4320"/>
        </w:tabs>
        <w:ind w:left="4320" w:hanging="360"/>
      </w:pPr>
    </w:lvl>
    <w:lvl w:ilvl="6" w:tplc="7E5291F4" w:tentative="1">
      <w:start w:val="1"/>
      <w:numFmt w:val="decimal"/>
      <w:lvlText w:val="%7."/>
      <w:lvlJc w:val="left"/>
      <w:pPr>
        <w:tabs>
          <w:tab w:val="num" w:pos="5040"/>
        </w:tabs>
        <w:ind w:left="5040" w:hanging="360"/>
      </w:pPr>
    </w:lvl>
    <w:lvl w:ilvl="7" w:tplc="BB961634" w:tentative="1">
      <w:start w:val="1"/>
      <w:numFmt w:val="decimal"/>
      <w:lvlText w:val="%8."/>
      <w:lvlJc w:val="left"/>
      <w:pPr>
        <w:tabs>
          <w:tab w:val="num" w:pos="5760"/>
        </w:tabs>
        <w:ind w:left="5760" w:hanging="360"/>
      </w:pPr>
    </w:lvl>
    <w:lvl w:ilvl="8" w:tplc="340E7E9E"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6F6FC5"/>
    <w:rsid w:val="0011205E"/>
    <w:rsid w:val="001F2725"/>
    <w:rsid w:val="0020123F"/>
    <w:rsid w:val="00312ED9"/>
    <w:rsid w:val="00396D41"/>
    <w:rsid w:val="00447A5A"/>
    <w:rsid w:val="00535769"/>
    <w:rsid w:val="00557F8B"/>
    <w:rsid w:val="006F6FC5"/>
    <w:rsid w:val="00987C02"/>
    <w:rsid w:val="009C4124"/>
    <w:rsid w:val="009F3BEC"/>
    <w:rsid w:val="00A24841"/>
    <w:rsid w:val="00C23CB5"/>
    <w:rsid w:val="00C36E5A"/>
    <w:rsid w:val="00D43166"/>
    <w:rsid w:val="00D8506B"/>
    <w:rsid w:val="00E37558"/>
    <w:rsid w:val="00F075D5"/>
    <w:rsid w:val="00FF73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84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6F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3CB5"/>
    <w:rPr>
      <w:b/>
      <w:bCs/>
    </w:rPr>
  </w:style>
  <w:style w:type="paragraph" w:styleId="BalloonText">
    <w:name w:val="Balloon Text"/>
    <w:basedOn w:val="Normal"/>
    <w:link w:val="BalloonTextChar"/>
    <w:uiPriority w:val="99"/>
    <w:semiHidden/>
    <w:unhideWhenUsed/>
    <w:rsid w:val="00447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A5A"/>
    <w:rPr>
      <w:rFonts w:ascii="Tahoma" w:hAnsi="Tahoma" w:cs="Tahoma"/>
      <w:sz w:val="16"/>
      <w:szCs w:val="16"/>
    </w:rPr>
  </w:style>
  <w:style w:type="character" w:styleId="Emphasis">
    <w:name w:val="Emphasis"/>
    <w:basedOn w:val="DefaultParagraphFont"/>
    <w:uiPriority w:val="20"/>
    <w:qFormat/>
    <w:rsid w:val="0011205E"/>
    <w:rPr>
      <w:i/>
      <w:iCs/>
    </w:rPr>
  </w:style>
  <w:style w:type="character" w:styleId="Hyperlink">
    <w:name w:val="Hyperlink"/>
    <w:basedOn w:val="DefaultParagraphFont"/>
    <w:uiPriority w:val="99"/>
    <w:semiHidden/>
    <w:unhideWhenUsed/>
    <w:rsid w:val="00987C02"/>
    <w:rPr>
      <w:color w:val="0000FF"/>
      <w:u w:val="single"/>
    </w:rPr>
  </w:style>
  <w:style w:type="paragraph" w:styleId="ListParagraph">
    <w:name w:val="List Paragraph"/>
    <w:basedOn w:val="Normal"/>
    <w:uiPriority w:val="34"/>
    <w:qFormat/>
    <w:rsid w:val="0053576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658667">
      <w:bodyDiv w:val="1"/>
      <w:marLeft w:val="0"/>
      <w:marRight w:val="0"/>
      <w:marTop w:val="0"/>
      <w:marBottom w:val="0"/>
      <w:divBdr>
        <w:top w:val="none" w:sz="0" w:space="0" w:color="auto"/>
        <w:left w:val="none" w:sz="0" w:space="0" w:color="auto"/>
        <w:bottom w:val="none" w:sz="0" w:space="0" w:color="auto"/>
        <w:right w:val="none" w:sz="0" w:space="0" w:color="auto"/>
      </w:divBdr>
    </w:div>
    <w:div w:id="60566649">
      <w:bodyDiv w:val="1"/>
      <w:marLeft w:val="0"/>
      <w:marRight w:val="0"/>
      <w:marTop w:val="0"/>
      <w:marBottom w:val="0"/>
      <w:divBdr>
        <w:top w:val="none" w:sz="0" w:space="0" w:color="auto"/>
        <w:left w:val="none" w:sz="0" w:space="0" w:color="auto"/>
        <w:bottom w:val="none" w:sz="0" w:space="0" w:color="auto"/>
        <w:right w:val="none" w:sz="0" w:space="0" w:color="auto"/>
      </w:divBdr>
    </w:div>
    <w:div w:id="409081967">
      <w:bodyDiv w:val="1"/>
      <w:marLeft w:val="0"/>
      <w:marRight w:val="0"/>
      <w:marTop w:val="0"/>
      <w:marBottom w:val="0"/>
      <w:divBdr>
        <w:top w:val="none" w:sz="0" w:space="0" w:color="auto"/>
        <w:left w:val="none" w:sz="0" w:space="0" w:color="auto"/>
        <w:bottom w:val="none" w:sz="0" w:space="0" w:color="auto"/>
        <w:right w:val="none" w:sz="0" w:space="0" w:color="auto"/>
      </w:divBdr>
    </w:div>
    <w:div w:id="523371107">
      <w:bodyDiv w:val="1"/>
      <w:marLeft w:val="0"/>
      <w:marRight w:val="0"/>
      <w:marTop w:val="0"/>
      <w:marBottom w:val="0"/>
      <w:divBdr>
        <w:top w:val="none" w:sz="0" w:space="0" w:color="auto"/>
        <w:left w:val="none" w:sz="0" w:space="0" w:color="auto"/>
        <w:bottom w:val="none" w:sz="0" w:space="0" w:color="auto"/>
        <w:right w:val="none" w:sz="0" w:space="0" w:color="auto"/>
      </w:divBdr>
    </w:div>
    <w:div w:id="1101726966">
      <w:bodyDiv w:val="1"/>
      <w:marLeft w:val="0"/>
      <w:marRight w:val="0"/>
      <w:marTop w:val="0"/>
      <w:marBottom w:val="0"/>
      <w:divBdr>
        <w:top w:val="none" w:sz="0" w:space="0" w:color="auto"/>
        <w:left w:val="none" w:sz="0" w:space="0" w:color="auto"/>
        <w:bottom w:val="none" w:sz="0" w:space="0" w:color="auto"/>
        <w:right w:val="none" w:sz="0" w:space="0" w:color="auto"/>
      </w:divBdr>
    </w:div>
    <w:div w:id="1425343402">
      <w:bodyDiv w:val="1"/>
      <w:marLeft w:val="0"/>
      <w:marRight w:val="0"/>
      <w:marTop w:val="0"/>
      <w:marBottom w:val="0"/>
      <w:divBdr>
        <w:top w:val="none" w:sz="0" w:space="0" w:color="auto"/>
        <w:left w:val="none" w:sz="0" w:space="0" w:color="auto"/>
        <w:bottom w:val="none" w:sz="0" w:space="0" w:color="auto"/>
        <w:right w:val="none" w:sz="0" w:space="0" w:color="auto"/>
      </w:divBdr>
    </w:div>
    <w:div w:id="1648784078">
      <w:bodyDiv w:val="1"/>
      <w:marLeft w:val="0"/>
      <w:marRight w:val="0"/>
      <w:marTop w:val="0"/>
      <w:marBottom w:val="0"/>
      <w:divBdr>
        <w:top w:val="none" w:sz="0" w:space="0" w:color="auto"/>
        <w:left w:val="none" w:sz="0" w:space="0" w:color="auto"/>
        <w:bottom w:val="none" w:sz="0" w:space="0" w:color="auto"/>
        <w:right w:val="none" w:sz="0" w:space="0" w:color="auto"/>
      </w:divBdr>
      <w:divsChild>
        <w:div w:id="1502814763">
          <w:marLeft w:val="720"/>
          <w:marRight w:val="0"/>
          <w:marTop w:val="192"/>
          <w:marBottom w:val="0"/>
          <w:divBdr>
            <w:top w:val="none" w:sz="0" w:space="0" w:color="auto"/>
            <w:left w:val="none" w:sz="0" w:space="0" w:color="auto"/>
            <w:bottom w:val="none" w:sz="0" w:space="0" w:color="auto"/>
            <w:right w:val="none" w:sz="0" w:space="0" w:color="auto"/>
          </w:divBdr>
        </w:div>
        <w:div w:id="1876039587">
          <w:marLeft w:val="720"/>
          <w:marRight w:val="0"/>
          <w:marTop w:val="192"/>
          <w:marBottom w:val="0"/>
          <w:divBdr>
            <w:top w:val="none" w:sz="0" w:space="0" w:color="auto"/>
            <w:left w:val="none" w:sz="0" w:space="0" w:color="auto"/>
            <w:bottom w:val="none" w:sz="0" w:space="0" w:color="auto"/>
            <w:right w:val="none" w:sz="0" w:space="0" w:color="auto"/>
          </w:divBdr>
        </w:div>
      </w:divsChild>
    </w:div>
    <w:div w:id="1674457671">
      <w:bodyDiv w:val="1"/>
      <w:marLeft w:val="0"/>
      <w:marRight w:val="0"/>
      <w:marTop w:val="0"/>
      <w:marBottom w:val="0"/>
      <w:divBdr>
        <w:top w:val="none" w:sz="0" w:space="0" w:color="auto"/>
        <w:left w:val="none" w:sz="0" w:space="0" w:color="auto"/>
        <w:bottom w:val="none" w:sz="0" w:space="0" w:color="auto"/>
        <w:right w:val="none" w:sz="0" w:space="0" w:color="auto"/>
      </w:divBdr>
      <w:divsChild>
        <w:div w:id="540628092">
          <w:marLeft w:val="720"/>
          <w:marRight w:val="0"/>
          <w:marTop w:val="192"/>
          <w:marBottom w:val="0"/>
          <w:divBdr>
            <w:top w:val="none" w:sz="0" w:space="0" w:color="auto"/>
            <w:left w:val="none" w:sz="0" w:space="0" w:color="auto"/>
            <w:bottom w:val="none" w:sz="0" w:space="0" w:color="auto"/>
            <w:right w:val="none" w:sz="0" w:space="0" w:color="auto"/>
          </w:divBdr>
        </w:div>
        <w:div w:id="1026903178">
          <w:marLeft w:val="720"/>
          <w:marRight w:val="0"/>
          <w:marTop w:val="192"/>
          <w:marBottom w:val="0"/>
          <w:divBdr>
            <w:top w:val="none" w:sz="0" w:space="0" w:color="auto"/>
            <w:left w:val="none" w:sz="0" w:space="0" w:color="auto"/>
            <w:bottom w:val="none" w:sz="0" w:space="0" w:color="auto"/>
            <w:right w:val="none" w:sz="0" w:space="0" w:color="auto"/>
          </w:divBdr>
        </w:div>
        <w:div w:id="1245408272">
          <w:marLeft w:val="720"/>
          <w:marRight w:val="0"/>
          <w:marTop w:val="192"/>
          <w:marBottom w:val="0"/>
          <w:divBdr>
            <w:top w:val="none" w:sz="0" w:space="0" w:color="auto"/>
            <w:left w:val="none" w:sz="0" w:space="0" w:color="auto"/>
            <w:bottom w:val="none" w:sz="0" w:space="0" w:color="auto"/>
            <w:right w:val="none" w:sz="0" w:space="0" w:color="auto"/>
          </w:divBdr>
        </w:div>
        <w:div w:id="1463573719">
          <w:marLeft w:val="720"/>
          <w:marRight w:val="0"/>
          <w:marTop w:val="192"/>
          <w:marBottom w:val="0"/>
          <w:divBdr>
            <w:top w:val="none" w:sz="0" w:space="0" w:color="auto"/>
            <w:left w:val="none" w:sz="0" w:space="0" w:color="auto"/>
            <w:bottom w:val="none" w:sz="0" w:space="0" w:color="auto"/>
            <w:right w:val="none" w:sz="0" w:space="0" w:color="auto"/>
          </w:divBdr>
        </w:div>
      </w:divsChild>
    </w:div>
    <w:div w:id="207192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tility" TargetMode="External"/><Relationship Id="rId3" Type="http://schemas.openxmlformats.org/officeDocument/2006/relationships/settings" Target="settings.xml"/><Relationship Id="rId7" Type="http://schemas.openxmlformats.org/officeDocument/2006/relationships/hyperlink" Target="https://en.wikipedia.org/wiki/Concave_fun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Numerair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9003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2020-10-25T17:46:00Z</dcterms:created>
  <dcterms:modified xsi:type="dcterms:W3CDTF">2020-10-26T05:39:00Z</dcterms:modified>
</cp:coreProperties>
</file>